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062C753"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D75FB7">
        <w:rPr>
          <w:b/>
          <w:bCs/>
          <w:sz w:val="16"/>
          <w:szCs w:val="16"/>
        </w:rPr>
        <w:t xml:space="preserve">SPECULOOS </w:t>
      </w:r>
      <w:r w:rsidR="000A3AE7">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F1399C" w14:paraId="2B11F6AC" w14:textId="77777777" w:rsidTr="002B62EB">
        <w:tc>
          <w:tcPr>
            <w:tcW w:w="6658" w:type="dxa"/>
          </w:tcPr>
          <w:p w14:paraId="6AB8F6F2" w14:textId="7E200EB0" w:rsidR="00F1399C" w:rsidRDefault="002078B0" w:rsidP="00461CD7">
            <w:pPr>
              <w:rPr>
                <w:sz w:val="16"/>
                <w:szCs w:val="16"/>
              </w:rPr>
            </w:pPr>
            <w:r>
              <w:rPr>
                <w:sz w:val="16"/>
                <w:szCs w:val="16"/>
              </w:rPr>
              <w:t>-</w:t>
            </w:r>
          </w:p>
        </w:tc>
        <w:tc>
          <w:tcPr>
            <w:tcW w:w="2404" w:type="dxa"/>
          </w:tcPr>
          <w:p w14:paraId="54E68891" w14:textId="5EC21DA9" w:rsidR="00F1399C" w:rsidRDefault="00F1399C"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21A795DF"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19FC877F"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37CD4">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F1399C" w14:paraId="74DD918A" w14:textId="77777777" w:rsidTr="00EE23C2">
        <w:tc>
          <w:tcPr>
            <w:tcW w:w="1129" w:type="dxa"/>
          </w:tcPr>
          <w:p w14:paraId="05EF0F93" w14:textId="32BE5360" w:rsidR="00F1399C" w:rsidRDefault="002078B0" w:rsidP="002B62EB">
            <w:pPr>
              <w:rPr>
                <w:sz w:val="16"/>
                <w:szCs w:val="16"/>
              </w:rPr>
            </w:pPr>
            <w:r>
              <w:rPr>
                <w:sz w:val="16"/>
                <w:szCs w:val="16"/>
              </w:rPr>
              <w:t>-</w:t>
            </w:r>
          </w:p>
        </w:tc>
        <w:tc>
          <w:tcPr>
            <w:tcW w:w="7933" w:type="dxa"/>
          </w:tcPr>
          <w:p w14:paraId="3F35251D" w14:textId="2EE05FF6"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170D79B4" w:rsidR="00A66990" w:rsidRPr="002078B0" w:rsidRDefault="00B520DF" w:rsidP="002078B0">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9C5924" w:rsidRPr="009C5924">
        <w:rPr>
          <w:sz w:val="16"/>
          <w:szCs w:val="16"/>
        </w:rPr>
        <w:t xml:space="preserve"> </w:t>
      </w:r>
      <w:r w:rsidR="009C5924" w:rsidRPr="009C5924">
        <w:rPr>
          <w:sz w:val="16"/>
          <w:szCs w:val="16"/>
        </w:rPr>
        <w:t>Coumarin</w:t>
      </w:r>
      <w:r w:rsidR="002078B0" w:rsidRPr="009C5924">
        <w:t>.</w:t>
      </w:r>
      <w:r w:rsidR="002078B0">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9C5924" w:rsidRPr="009C5924" w14:paraId="38AF9120" w14:textId="77777777" w:rsidTr="00BF6916">
        <w:trPr>
          <w:trHeight w:val="486"/>
        </w:trPr>
        <w:tc>
          <w:tcPr>
            <w:tcW w:w="2547" w:type="dxa"/>
          </w:tcPr>
          <w:p w14:paraId="548C6E7B" w14:textId="4C6052FE" w:rsidR="009C5924" w:rsidRPr="002078B0" w:rsidRDefault="009C5924" w:rsidP="00BF6916">
            <w:pPr>
              <w:rPr>
                <w:sz w:val="16"/>
                <w:szCs w:val="16"/>
              </w:rPr>
            </w:pPr>
            <w:r w:rsidRPr="009C5924">
              <w:rPr>
                <w:sz w:val="16"/>
                <w:szCs w:val="16"/>
              </w:rPr>
              <w:t>Benzyl benzoate</w:t>
            </w:r>
          </w:p>
        </w:tc>
        <w:tc>
          <w:tcPr>
            <w:tcW w:w="1417" w:type="dxa"/>
          </w:tcPr>
          <w:p w14:paraId="2A773B14" w14:textId="07768475" w:rsidR="009C5924" w:rsidRPr="002078B0" w:rsidRDefault="009C5924" w:rsidP="00BF6916">
            <w:pPr>
              <w:jc w:val="center"/>
              <w:rPr>
                <w:sz w:val="16"/>
                <w:szCs w:val="16"/>
              </w:rPr>
            </w:pPr>
            <w:r w:rsidRPr="009C5924">
              <w:rPr>
                <w:sz w:val="16"/>
                <w:szCs w:val="16"/>
              </w:rPr>
              <w:t>120-51-4</w:t>
            </w:r>
          </w:p>
        </w:tc>
        <w:tc>
          <w:tcPr>
            <w:tcW w:w="1472" w:type="dxa"/>
          </w:tcPr>
          <w:p w14:paraId="3B22324D" w14:textId="48DA6C7A" w:rsidR="009C5924" w:rsidRPr="002078B0" w:rsidRDefault="009C5924" w:rsidP="00BF6916">
            <w:pPr>
              <w:jc w:val="center"/>
              <w:rPr>
                <w:sz w:val="16"/>
                <w:szCs w:val="16"/>
              </w:rPr>
            </w:pPr>
            <w:r w:rsidRPr="009C5924">
              <w:rPr>
                <w:sz w:val="16"/>
                <w:szCs w:val="16"/>
              </w:rPr>
              <w:t>204-402-9</w:t>
            </w:r>
          </w:p>
        </w:tc>
        <w:tc>
          <w:tcPr>
            <w:tcW w:w="1363" w:type="dxa"/>
          </w:tcPr>
          <w:p w14:paraId="29F08B1E" w14:textId="14A23DCA" w:rsidR="009C5924" w:rsidRDefault="00AF273C" w:rsidP="00BF6916">
            <w:pPr>
              <w:jc w:val="center"/>
              <w:rPr>
                <w:sz w:val="16"/>
                <w:szCs w:val="16"/>
              </w:rPr>
            </w:pPr>
            <w:r>
              <w:rPr>
                <w:sz w:val="16"/>
                <w:szCs w:val="16"/>
              </w:rPr>
              <w:t>2.135</w:t>
            </w:r>
            <w:r w:rsidR="009C5924" w:rsidRPr="009C5924">
              <w:rPr>
                <w:sz w:val="16"/>
                <w:szCs w:val="16"/>
              </w:rPr>
              <w:t>-</w:t>
            </w:r>
            <w:r>
              <w:rPr>
                <w:sz w:val="16"/>
                <w:szCs w:val="16"/>
              </w:rPr>
              <w:t>3.885</w:t>
            </w:r>
          </w:p>
        </w:tc>
        <w:tc>
          <w:tcPr>
            <w:tcW w:w="2835" w:type="dxa"/>
          </w:tcPr>
          <w:p w14:paraId="30571579" w14:textId="77777777" w:rsidR="009C5924" w:rsidRPr="009C5924" w:rsidRDefault="009C5924" w:rsidP="009C5924">
            <w:pPr>
              <w:rPr>
                <w:rFonts w:ascii="Arial MT" w:eastAsia="Arial MT" w:hAnsi="Arial MT" w:cs="Arial MT"/>
                <w:sz w:val="16"/>
                <w:lang w:val="en-GB"/>
              </w:rPr>
            </w:pPr>
            <w:r w:rsidRPr="009C5924">
              <w:rPr>
                <w:rFonts w:ascii="Arial MT" w:eastAsia="Arial MT" w:hAnsi="Arial MT" w:cs="Arial MT"/>
                <w:sz w:val="16"/>
                <w:lang w:val="en-GB"/>
              </w:rPr>
              <w:t>Acute Tox. 4 (Oral);H302</w:t>
            </w:r>
          </w:p>
          <w:p w14:paraId="0C15BAE5" w14:textId="17DF942F" w:rsidR="009C5924" w:rsidRPr="009C5924" w:rsidRDefault="009C5924" w:rsidP="009C5924">
            <w:pPr>
              <w:rPr>
                <w:rFonts w:ascii="Arial MT" w:eastAsia="Arial MT" w:hAnsi="Arial MT" w:cs="Arial MT"/>
                <w:sz w:val="16"/>
                <w:lang w:val="en-GB"/>
              </w:rPr>
            </w:pPr>
            <w:r w:rsidRPr="009C5924">
              <w:rPr>
                <w:rFonts w:ascii="Arial MT" w:eastAsia="Arial MT" w:hAnsi="Arial MT" w:cs="Arial MT"/>
                <w:sz w:val="16"/>
                <w:lang w:val="en-GB"/>
              </w:rPr>
              <w:t>Aquatic Chronic 2;H411</w:t>
            </w:r>
          </w:p>
        </w:tc>
      </w:tr>
      <w:tr w:rsidR="009C5924" w:rsidRPr="00627EFB" w14:paraId="6B973DDD" w14:textId="77777777" w:rsidTr="00BF6916">
        <w:trPr>
          <w:trHeight w:val="486"/>
        </w:trPr>
        <w:tc>
          <w:tcPr>
            <w:tcW w:w="2547" w:type="dxa"/>
          </w:tcPr>
          <w:p w14:paraId="35624382" w14:textId="37F4A5FE" w:rsidR="009C5924" w:rsidRPr="009C5924" w:rsidRDefault="009C5924" w:rsidP="00BF6916">
            <w:pPr>
              <w:rPr>
                <w:sz w:val="16"/>
                <w:szCs w:val="16"/>
              </w:rPr>
            </w:pPr>
            <w:bookmarkStart w:id="10" w:name="_Hlk160184699"/>
            <w:r w:rsidRPr="009C5924">
              <w:rPr>
                <w:sz w:val="16"/>
                <w:szCs w:val="16"/>
              </w:rPr>
              <w:t>Coumarin</w:t>
            </w:r>
            <w:bookmarkEnd w:id="10"/>
          </w:p>
        </w:tc>
        <w:tc>
          <w:tcPr>
            <w:tcW w:w="1417" w:type="dxa"/>
          </w:tcPr>
          <w:p w14:paraId="15C4A879" w14:textId="48255BED" w:rsidR="009C5924" w:rsidRPr="009C5924" w:rsidRDefault="009C5924" w:rsidP="00BF6916">
            <w:pPr>
              <w:jc w:val="center"/>
              <w:rPr>
                <w:sz w:val="16"/>
                <w:szCs w:val="16"/>
              </w:rPr>
            </w:pPr>
            <w:r w:rsidRPr="009C5924">
              <w:rPr>
                <w:sz w:val="16"/>
                <w:szCs w:val="16"/>
              </w:rPr>
              <w:t>91-64-5</w:t>
            </w:r>
          </w:p>
        </w:tc>
        <w:tc>
          <w:tcPr>
            <w:tcW w:w="1472" w:type="dxa"/>
          </w:tcPr>
          <w:p w14:paraId="347FE00E" w14:textId="4A4CB9C6" w:rsidR="009C5924" w:rsidRPr="009C5924" w:rsidRDefault="009C5924" w:rsidP="00BF6916">
            <w:pPr>
              <w:jc w:val="center"/>
              <w:rPr>
                <w:sz w:val="16"/>
                <w:szCs w:val="16"/>
              </w:rPr>
            </w:pPr>
            <w:r w:rsidRPr="009C5924">
              <w:rPr>
                <w:sz w:val="16"/>
                <w:szCs w:val="16"/>
              </w:rPr>
              <w:t>202-086-7</w:t>
            </w:r>
          </w:p>
        </w:tc>
        <w:tc>
          <w:tcPr>
            <w:tcW w:w="1363" w:type="dxa"/>
          </w:tcPr>
          <w:p w14:paraId="28C35879" w14:textId="278AF482" w:rsidR="009C5924" w:rsidRDefault="009C5924" w:rsidP="00BF6916">
            <w:pPr>
              <w:jc w:val="center"/>
              <w:rPr>
                <w:sz w:val="16"/>
                <w:szCs w:val="16"/>
              </w:rPr>
            </w:pPr>
            <w:r>
              <w:rPr>
                <w:sz w:val="16"/>
                <w:szCs w:val="16"/>
              </w:rPr>
              <w:t>0.</w:t>
            </w:r>
            <w:r w:rsidR="00AF273C">
              <w:rPr>
                <w:sz w:val="16"/>
                <w:szCs w:val="16"/>
              </w:rPr>
              <w:t>077</w:t>
            </w:r>
            <w:r>
              <w:rPr>
                <w:sz w:val="16"/>
                <w:szCs w:val="16"/>
              </w:rPr>
              <w:t>-0.</w:t>
            </w:r>
            <w:r w:rsidR="00AF273C">
              <w:rPr>
                <w:sz w:val="16"/>
                <w:szCs w:val="16"/>
              </w:rPr>
              <w:t>147</w:t>
            </w:r>
          </w:p>
        </w:tc>
        <w:tc>
          <w:tcPr>
            <w:tcW w:w="2835" w:type="dxa"/>
          </w:tcPr>
          <w:p w14:paraId="6CD6AC7D" w14:textId="77777777" w:rsidR="009C5924" w:rsidRPr="009C5924" w:rsidRDefault="009C5924" w:rsidP="009C5924">
            <w:pPr>
              <w:rPr>
                <w:rFonts w:ascii="Arial MT" w:eastAsia="Arial MT" w:hAnsi="Arial MT" w:cs="Arial MT"/>
                <w:sz w:val="16"/>
                <w:lang w:val="fr-BE"/>
              </w:rPr>
            </w:pPr>
            <w:r w:rsidRPr="009C5924">
              <w:rPr>
                <w:rFonts w:ascii="Arial MT" w:eastAsia="Arial MT" w:hAnsi="Arial MT" w:cs="Arial MT"/>
                <w:sz w:val="16"/>
                <w:lang w:val="fr-BE"/>
              </w:rPr>
              <w:t>Acute Tox. 4 (Oral);H302</w:t>
            </w:r>
          </w:p>
          <w:p w14:paraId="02A417B2" w14:textId="77777777" w:rsidR="009C5924" w:rsidRPr="009C5924" w:rsidRDefault="009C5924" w:rsidP="009C5924">
            <w:pPr>
              <w:rPr>
                <w:rFonts w:ascii="Arial MT" w:eastAsia="Arial MT" w:hAnsi="Arial MT" w:cs="Arial MT"/>
                <w:sz w:val="16"/>
                <w:lang w:val="fr-BE"/>
              </w:rPr>
            </w:pPr>
            <w:r w:rsidRPr="009C5924">
              <w:rPr>
                <w:rFonts w:ascii="Arial MT" w:eastAsia="Arial MT" w:hAnsi="Arial MT" w:cs="Arial MT"/>
                <w:sz w:val="16"/>
                <w:lang w:val="fr-BE"/>
              </w:rPr>
              <w:t>Skin Sens. 1;H317</w:t>
            </w:r>
          </w:p>
          <w:p w14:paraId="52850441" w14:textId="77777777" w:rsidR="009C5924" w:rsidRDefault="009C5924" w:rsidP="009C5924">
            <w:pPr>
              <w:rPr>
                <w:rFonts w:ascii="Arial MT" w:eastAsia="Arial MT" w:hAnsi="Arial MT" w:cs="Arial MT"/>
                <w:sz w:val="16"/>
                <w:lang w:val="fr-BE"/>
              </w:rPr>
            </w:pPr>
            <w:r w:rsidRPr="009C5924">
              <w:rPr>
                <w:rFonts w:ascii="Arial MT" w:eastAsia="Arial MT" w:hAnsi="Arial MT" w:cs="Arial MT"/>
                <w:sz w:val="16"/>
                <w:lang w:val="fr-BE"/>
              </w:rPr>
              <w:t>Aquatic Chronic 3;H412</w:t>
            </w:r>
          </w:p>
          <w:p w14:paraId="6925D632" w14:textId="6C2DCADF" w:rsidR="009C5924" w:rsidRPr="009C5924" w:rsidRDefault="009C5924" w:rsidP="009C5924">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1"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1"/>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2" w:name="_Hlk129080631"/>
            <w:r>
              <w:rPr>
                <w:b/>
                <w:bCs/>
                <w:color w:val="215868" w:themeColor="accent5" w:themeShade="80"/>
                <w:sz w:val="18"/>
                <w:szCs w:val="18"/>
              </w:rPr>
              <w:t>5.1 Moyens d’extinction</w:t>
            </w:r>
          </w:p>
        </w:tc>
      </w:tr>
      <w:bookmarkEnd w:id="12"/>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3"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3"/>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4"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4"/>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5"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5"/>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6"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6"/>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7" w:name="_Hlk129081430"/>
            <w:r>
              <w:rPr>
                <w:b/>
                <w:bCs/>
                <w:color w:val="215868" w:themeColor="accent5" w:themeShade="80"/>
                <w:sz w:val="18"/>
                <w:szCs w:val="18"/>
              </w:rPr>
              <w:t>6.4 Références à d’autres rubriques</w:t>
            </w:r>
          </w:p>
        </w:tc>
      </w:tr>
      <w:bookmarkEnd w:id="17"/>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8"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8"/>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9"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9"/>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20" w:name="_Hlk129082594"/>
            <w:r>
              <w:rPr>
                <w:b/>
                <w:bCs/>
                <w:color w:val="215868" w:themeColor="accent5" w:themeShade="80"/>
                <w:sz w:val="18"/>
                <w:szCs w:val="18"/>
              </w:rPr>
              <w:t>8.2 Contrôles de l’exposition</w:t>
            </w:r>
          </w:p>
        </w:tc>
      </w:tr>
      <w:bookmarkEnd w:id="20"/>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1"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1"/>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2"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2"/>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4AC801C1" w:rsidR="00615C75" w:rsidRPr="00123E65" w:rsidRDefault="00615C75" w:rsidP="00B520DF">
            <w:pPr>
              <w:rPr>
                <w:sz w:val="16"/>
                <w:szCs w:val="16"/>
              </w:rPr>
            </w:pPr>
            <w:r>
              <w:rPr>
                <w:sz w:val="16"/>
                <w:szCs w:val="16"/>
              </w:rPr>
              <w:t>:</w:t>
            </w:r>
            <w:r w:rsidR="006A25FD">
              <w:rPr>
                <w:sz w:val="16"/>
                <w:szCs w:val="16"/>
              </w:rPr>
              <w:t xml:space="preserve"> </w:t>
            </w:r>
            <w:r w:rsidR="00537CD4">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3" w:name="_Hlk129090018"/>
      <w:r w:rsidRPr="00E5577D">
        <w:rPr>
          <w:sz w:val="16"/>
          <w:szCs w:val="16"/>
        </w:rPr>
        <w:t>Le produit n’a pas été testé. Pas de données disponibles.</w:t>
      </w:r>
    </w:p>
    <w:bookmarkEnd w:id="23"/>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4" w:name="_Hlk129090039"/>
            <w:r>
              <w:rPr>
                <w:b/>
                <w:bCs/>
                <w:color w:val="215868" w:themeColor="accent5" w:themeShade="80"/>
                <w:sz w:val="18"/>
                <w:szCs w:val="18"/>
              </w:rPr>
              <w:t>12.4 Mobilité dans le sol</w:t>
            </w:r>
          </w:p>
        </w:tc>
      </w:tr>
      <w:bookmarkEnd w:id="24"/>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5"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5"/>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9C5924" w14:paraId="1EB077E4" w14:textId="77777777" w:rsidTr="006D500A">
        <w:tc>
          <w:tcPr>
            <w:tcW w:w="988" w:type="dxa"/>
          </w:tcPr>
          <w:p w14:paraId="48A480F2" w14:textId="5CF3326F" w:rsidR="009C5924" w:rsidRDefault="009C5924" w:rsidP="00B520DF">
            <w:pPr>
              <w:rPr>
                <w:sz w:val="16"/>
                <w:szCs w:val="16"/>
              </w:rPr>
            </w:pPr>
            <w:r>
              <w:rPr>
                <w:sz w:val="16"/>
                <w:szCs w:val="16"/>
              </w:rPr>
              <w:lastRenderedPageBreak/>
              <w:t>H302</w:t>
            </w:r>
          </w:p>
        </w:tc>
        <w:tc>
          <w:tcPr>
            <w:tcW w:w="1701" w:type="dxa"/>
          </w:tcPr>
          <w:p w14:paraId="69F395E2" w14:textId="5CE6E569" w:rsidR="009C5924" w:rsidRDefault="009C5924" w:rsidP="00B520DF">
            <w:pPr>
              <w:rPr>
                <w:sz w:val="16"/>
                <w:szCs w:val="16"/>
              </w:rPr>
            </w:pPr>
            <w:r>
              <w:rPr>
                <w:sz w:val="16"/>
                <w:szCs w:val="16"/>
              </w:rPr>
              <w:t>Acute Tox. 4</w:t>
            </w:r>
          </w:p>
        </w:tc>
        <w:tc>
          <w:tcPr>
            <w:tcW w:w="6945" w:type="dxa"/>
          </w:tcPr>
          <w:p w14:paraId="5223744E" w14:textId="77777777" w:rsidR="009C5924" w:rsidRDefault="009C5924" w:rsidP="00F37336">
            <w:pPr>
              <w:rPr>
                <w:sz w:val="16"/>
                <w:szCs w:val="16"/>
              </w:rPr>
            </w:pPr>
            <w:r>
              <w:rPr>
                <w:sz w:val="16"/>
                <w:szCs w:val="16"/>
              </w:rPr>
              <w:t>Nocif en cas d’ingestion</w:t>
            </w:r>
          </w:p>
          <w:p w14:paraId="40C9F45D" w14:textId="054F7BAD" w:rsidR="009C5924" w:rsidRPr="00F37336" w:rsidRDefault="009C5924" w:rsidP="00F37336">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9C5924" w14:paraId="15C146D1" w14:textId="77777777" w:rsidTr="006D500A">
        <w:tc>
          <w:tcPr>
            <w:tcW w:w="988" w:type="dxa"/>
          </w:tcPr>
          <w:p w14:paraId="0A916479" w14:textId="376DE20D" w:rsidR="009C5924" w:rsidRDefault="009C5924" w:rsidP="00B520DF">
            <w:pPr>
              <w:rPr>
                <w:sz w:val="16"/>
                <w:szCs w:val="16"/>
              </w:rPr>
            </w:pPr>
            <w:r>
              <w:rPr>
                <w:sz w:val="16"/>
                <w:szCs w:val="16"/>
              </w:rPr>
              <w:t>H412</w:t>
            </w:r>
          </w:p>
        </w:tc>
        <w:tc>
          <w:tcPr>
            <w:tcW w:w="1701" w:type="dxa"/>
          </w:tcPr>
          <w:p w14:paraId="06C837F9" w14:textId="1FAACF36" w:rsidR="009C5924" w:rsidRDefault="009C5924" w:rsidP="00B520DF">
            <w:pPr>
              <w:rPr>
                <w:sz w:val="16"/>
                <w:szCs w:val="16"/>
              </w:rPr>
            </w:pPr>
            <w:r>
              <w:rPr>
                <w:sz w:val="16"/>
                <w:szCs w:val="16"/>
              </w:rPr>
              <w:t>Aquatic Chronic 3</w:t>
            </w:r>
          </w:p>
        </w:tc>
        <w:tc>
          <w:tcPr>
            <w:tcW w:w="6945" w:type="dxa"/>
          </w:tcPr>
          <w:p w14:paraId="34A7FEA6" w14:textId="6E0C686F" w:rsidR="009C5924" w:rsidRDefault="009C5924" w:rsidP="00B520DF">
            <w:pPr>
              <w:rPr>
                <w:sz w:val="16"/>
                <w:szCs w:val="16"/>
              </w:rPr>
            </w:pPr>
            <w:r>
              <w:rPr>
                <w:sz w:val="16"/>
                <w:szCs w:val="16"/>
              </w:rPr>
              <w:t>Nocif pour les organismes aquatiques, entraîne des effets néfastes à long terme.</w:t>
            </w:r>
          </w:p>
          <w:p w14:paraId="4A17FFE8" w14:textId="10EFD774" w:rsidR="009C5924" w:rsidRPr="00F37336" w:rsidRDefault="009C5924"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41A68">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2349" w14:textId="77777777" w:rsidR="00A41A68" w:rsidRDefault="00A41A68" w:rsidP="001F4281">
      <w:r>
        <w:separator/>
      </w:r>
    </w:p>
  </w:endnote>
  <w:endnote w:type="continuationSeparator" w:id="0">
    <w:p w14:paraId="312AEB2A" w14:textId="77777777" w:rsidR="00A41A68" w:rsidRDefault="00A41A68"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77F68" w14:textId="77777777" w:rsidR="00A41A68" w:rsidRDefault="00A41A68" w:rsidP="001F4281">
      <w:r>
        <w:separator/>
      </w:r>
    </w:p>
  </w:footnote>
  <w:footnote w:type="continuationSeparator" w:id="0">
    <w:p w14:paraId="3C14CC67" w14:textId="77777777" w:rsidR="00A41A68" w:rsidRDefault="00A41A68"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0CC3CE45" w:rsidR="00461CD7" w:rsidRDefault="00D75FB7" w:rsidP="00461CD7">
    <w:pPr>
      <w:pStyle w:val="En-tte"/>
      <w:jc w:val="right"/>
      <w:rPr>
        <w:b/>
        <w:bCs/>
        <w:sz w:val="32"/>
        <w:szCs w:val="32"/>
      </w:rPr>
    </w:pPr>
    <w:r>
      <w:rPr>
        <w:b/>
        <w:bCs/>
        <w:sz w:val="16"/>
        <w:szCs w:val="16"/>
      </w:rPr>
      <w:t>01</w:t>
    </w:r>
    <w:r w:rsidR="00461CD7" w:rsidRPr="001F4281">
      <w:rPr>
        <w:b/>
        <w:bCs/>
        <w:sz w:val="16"/>
        <w:szCs w:val="16"/>
      </w:rPr>
      <w:t>-0</w:t>
    </w:r>
    <w:r>
      <w:rPr>
        <w:b/>
        <w:bCs/>
        <w:sz w:val="16"/>
        <w:szCs w:val="16"/>
      </w:rPr>
      <w:t>3</w:t>
    </w:r>
    <w:r w:rsidR="00461CD7" w:rsidRPr="001F4281">
      <w:rPr>
        <w:b/>
        <w:bCs/>
        <w:sz w:val="16"/>
        <w:szCs w:val="16"/>
      </w:rPr>
      <w:t>-2</w:t>
    </w:r>
    <w:r w:rsidR="00A76FEC">
      <w:rPr>
        <w:b/>
        <w:bCs/>
        <w:sz w:val="16"/>
        <w:szCs w:val="16"/>
      </w:rPr>
      <w:t>4</w:t>
    </w:r>
  </w:p>
  <w:p w14:paraId="121534EE" w14:textId="75E12F18" w:rsidR="001F4281" w:rsidRPr="001F4281" w:rsidRDefault="00D75FB7" w:rsidP="00461CD7">
    <w:pPr>
      <w:pStyle w:val="En-tte"/>
      <w:jc w:val="center"/>
      <w:rPr>
        <w:b/>
        <w:bCs/>
        <w:sz w:val="32"/>
        <w:szCs w:val="32"/>
      </w:rPr>
    </w:pPr>
    <w:r>
      <w:rPr>
        <w:b/>
        <w:bCs/>
        <w:sz w:val="32"/>
        <w:szCs w:val="32"/>
      </w:rPr>
      <w:t xml:space="preserve">SPECULOOS </w:t>
    </w:r>
    <w:r w:rsidR="000A3AE7">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86A566D" w:rsidR="000E0A53" w:rsidRPr="00920D76" w:rsidRDefault="000E0A53" w:rsidP="00920D76">
    <w:pPr>
      <w:pStyle w:val="En-tte"/>
      <w:jc w:val="center"/>
      <w:rPr>
        <w:sz w:val="14"/>
        <w:lang w:val="fr-BE"/>
      </w:rPr>
    </w:pPr>
    <w:r w:rsidRPr="000E0A53">
      <w:rPr>
        <w:sz w:val="14"/>
      </w:rPr>
      <w:t xml:space="preserve">Date d’émission: </w:t>
    </w:r>
    <w:r w:rsidR="00D75FB7">
      <w:rPr>
        <w:sz w:val="14"/>
        <w:lang w:val="fr-BE"/>
      </w:rPr>
      <w:t>09</w:t>
    </w:r>
    <w:r w:rsidR="00920D76" w:rsidRPr="00920D76">
      <w:rPr>
        <w:sz w:val="14"/>
        <w:lang w:val="fr-BE"/>
      </w:rPr>
      <w:t>/</w:t>
    </w:r>
    <w:r w:rsidR="00E01CBC">
      <w:rPr>
        <w:sz w:val="14"/>
        <w:lang w:val="fr-BE"/>
      </w:rPr>
      <w:t>1</w:t>
    </w:r>
    <w:r w:rsidR="00D75FB7">
      <w:rPr>
        <w:sz w:val="14"/>
        <w:lang w:val="fr-BE"/>
      </w:rPr>
      <w:t>1</w:t>
    </w:r>
    <w:r w:rsidR="00920D76" w:rsidRPr="00920D76">
      <w:rPr>
        <w:sz w:val="14"/>
        <w:lang w:val="fr-BE"/>
      </w:rPr>
      <w:t>/202</w:t>
    </w:r>
    <w:r w:rsidR="00D75FB7">
      <w:rPr>
        <w:sz w:val="14"/>
        <w:lang w:val="fr-BE"/>
      </w:rPr>
      <w:t>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80AE2"/>
    <w:rsid w:val="000A3AE7"/>
    <w:rsid w:val="000C485D"/>
    <w:rsid w:val="000D2F99"/>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078B0"/>
    <w:rsid w:val="0021565E"/>
    <w:rsid w:val="00271AC7"/>
    <w:rsid w:val="00290926"/>
    <w:rsid w:val="00291C6A"/>
    <w:rsid w:val="002B2844"/>
    <w:rsid w:val="002B62EB"/>
    <w:rsid w:val="002D02EE"/>
    <w:rsid w:val="002D255C"/>
    <w:rsid w:val="002E5BCC"/>
    <w:rsid w:val="002F4D18"/>
    <w:rsid w:val="00305939"/>
    <w:rsid w:val="003068BA"/>
    <w:rsid w:val="00306BD0"/>
    <w:rsid w:val="00311BFC"/>
    <w:rsid w:val="0033732E"/>
    <w:rsid w:val="003510EE"/>
    <w:rsid w:val="00354958"/>
    <w:rsid w:val="00365807"/>
    <w:rsid w:val="003768AE"/>
    <w:rsid w:val="00381901"/>
    <w:rsid w:val="00382D55"/>
    <w:rsid w:val="00387DED"/>
    <w:rsid w:val="003A0D9E"/>
    <w:rsid w:val="003C0D10"/>
    <w:rsid w:val="003D0BB8"/>
    <w:rsid w:val="00400AF0"/>
    <w:rsid w:val="00413AC7"/>
    <w:rsid w:val="00420E79"/>
    <w:rsid w:val="0042354B"/>
    <w:rsid w:val="00434098"/>
    <w:rsid w:val="00436516"/>
    <w:rsid w:val="00443223"/>
    <w:rsid w:val="00444862"/>
    <w:rsid w:val="00461CD7"/>
    <w:rsid w:val="004830DE"/>
    <w:rsid w:val="0048517A"/>
    <w:rsid w:val="004A5097"/>
    <w:rsid w:val="004C0FED"/>
    <w:rsid w:val="00505EEE"/>
    <w:rsid w:val="00537CD4"/>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155DB"/>
    <w:rsid w:val="0072394B"/>
    <w:rsid w:val="007407CD"/>
    <w:rsid w:val="007416B2"/>
    <w:rsid w:val="007C197A"/>
    <w:rsid w:val="007D1FD4"/>
    <w:rsid w:val="007D2D29"/>
    <w:rsid w:val="007E735B"/>
    <w:rsid w:val="007F7748"/>
    <w:rsid w:val="00806EE5"/>
    <w:rsid w:val="00845A04"/>
    <w:rsid w:val="008467B7"/>
    <w:rsid w:val="00862A4C"/>
    <w:rsid w:val="0089205E"/>
    <w:rsid w:val="008B4843"/>
    <w:rsid w:val="008E65CE"/>
    <w:rsid w:val="00916FE5"/>
    <w:rsid w:val="00920D76"/>
    <w:rsid w:val="009433EF"/>
    <w:rsid w:val="0095071E"/>
    <w:rsid w:val="009A5D43"/>
    <w:rsid w:val="009B507F"/>
    <w:rsid w:val="009C5924"/>
    <w:rsid w:val="009C7E49"/>
    <w:rsid w:val="00A0103C"/>
    <w:rsid w:val="00A07794"/>
    <w:rsid w:val="00A213F6"/>
    <w:rsid w:val="00A41A68"/>
    <w:rsid w:val="00A43F2A"/>
    <w:rsid w:val="00A53721"/>
    <w:rsid w:val="00A61CBF"/>
    <w:rsid w:val="00A66990"/>
    <w:rsid w:val="00A76FEC"/>
    <w:rsid w:val="00A80055"/>
    <w:rsid w:val="00A80DFC"/>
    <w:rsid w:val="00AA59BA"/>
    <w:rsid w:val="00AE2DF0"/>
    <w:rsid w:val="00AF0FB9"/>
    <w:rsid w:val="00AF273C"/>
    <w:rsid w:val="00B071C7"/>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75FB7"/>
    <w:rsid w:val="00D8237A"/>
    <w:rsid w:val="00D97EBD"/>
    <w:rsid w:val="00DA1415"/>
    <w:rsid w:val="00DB2414"/>
    <w:rsid w:val="00DC4058"/>
    <w:rsid w:val="00DC423A"/>
    <w:rsid w:val="00DD391C"/>
    <w:rsid w:val="00DD4705"/>
    <w:rsid w:val="00DE23D7"/>
    <w:rsid w:val="00DF4973"/>
    <w:rsid w:val="00E01CBC"/>
    <w:rsid w:val="00E1346B"/>
    <w:rsid w:val="00E31288"/>
    <w:rsid w:val="00E316A5"/>
    <w:rsid w:val="00E5577D"/>
    <w:rsid w:val="00E633F4"/>
    <w:rsid w:val="00EC15DD"/>
    <w:rsid w:val="00EE02F2"/>
    <w:rsid w:val="00EE23C2"/>
    <w:rsid w:val="00EF13E7"/>
    <w:rsid w:val="00EF78D4"/>
    <w:rsid w:val="00F0235E"/>
    <w:rsid w:val="00F07D40"/>
    <w:rsid w:val="00F1399C"/>
    <w:rsid w:val="00F26462"/>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1710</Words>
  <Characters>9405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2024-03-01T10:28:00Z</dcterms:created>
  <dcterms:modified xsi:type="dcterms:W3CDTF">2024-03-01T10:30:00Z</dcterms:modified>
</cp:coreProperties>
</file>