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A73B6C">
        <w:rPr>
          <w:b/>
          <w:bCs/>
          <w:sz w:val="16"/>
          <w:szCs w:val="16"/>
        </w:rPr>
        <w:t>MILK SHAKE CHOCOLAT</w:t>
      </w:r>
      <w:r w:rsidR="007B2567">
        <w:rPr>
          <w:b/>
          <w:bCs/>
          <w:sz w:val="16"/>
          <w:szCs w:val="16"/>
        </w:rPr>
        <w:t xml:space="preserve"> </w:t>
      </w:r>
      <w:r w:rsidRPr="00B92598">
        <w:rPr>
          <w:b/>
          <w:bCs/>
          <w:spacing w:val="-2"/>
          <w:sz w:val="16"/>
          <w:szCs w:val="16"/>
        </w:rPr>
        <w:t>10%</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rsidTr="002B62EB">
        <w:tc>
          <w:tcPr>
            <w:tcW w:w="6658" w:type="dxa"/>
          </w:tcPr>
          <w:p w:rsidR="002B62EB" w:rsidRPr="002B62EB" w:rsidRDefault="002B62EB" w:rsidP="00461CD7">
            <w:pPr>
              <w:rPr>
                <w:sz w:val="16"/>
                <w:szCs w:val="16"/>
              </w:rPr>
            </w:pPr>
          </w:p>
        </w:tc>
        <w:tc>
          <w:tcPr>
            <w:tcW w:w="2404" w:type="dxa"/>
          </w:tcPr>
          <w:p w:rsidR="002B62EB" w:rsidRPr="002B62EB" w:rsidRDefault="002B62EB" w:rsidP="00461CD7">
            <w:pPr>
              <w:rPr>
                <w:sz w:val="16"/>
                <w:szCs w:val="16"/>
              </w:rPr>
            </w:pPr>
          </w:p>
        </w:tc>
      </w:tr>
      <w:tr w:rsidR="002B62EB" w:rsidTr="002B62EB">
        <w:tc>
          <w:tcPr>
            <w:tcW w:w="6658" w:type="dxa"/>
          </w:tcPr>
          <w:p w:rsidR="002B62EB" w:rsidRPr="002B62EB" w:rsidRDefault="002B62EB" w:rsidP="00461CD7">
            <w:pPr>
              <w:rPr>
                <w:sz w:val="16"/>
                <w:szCs w:val="16"/>
              </w:rPr>
            </w:pPr>
            <w:r w:rsidRPr="002B62EB">
              <w:rPr>
                <w:sz w:val="16"/>
                <w:szCs w:val="16"/>
              </w:rPr>
              <w:t xml:space="preserve">Dangereux pour le milieu aquatique – Danger chronique, catégorie </w:t>
            </w:r>
            <w:r w:rsidR="00B64F77">
              <w:rPr>
                <w:sz w:val="16"/>
                <w:szCs w:val="16"/>
              </w:rPr>
              <w:t>3</w:t>
            </w:r>
          </w:p>
        </w:tc>
        <w:tc>
          <w:tcPr>
            <w:tcW w:w="2404" w:type="dxa"/>
          </w:tcPr>
          <w:p w:rsidR="002B62EB" w:rsidRPr="002B62EB" w:rsidRDefault="002B62EB" w:rsidP="00461CD7">
            <w:pPr>
              <w:rPr>
                <w:sz w:val="16"/>
                <w:szCs w:val="16"/>
              </w:rPr>
            </w:pPr>
            <w:r w:rsidRPr="002B62EB">
              <w:rPr>
                <w:sz w:val="16"/>
                <w:szCs w:val="16"/>
              </w:rPr>
              <w:t>H41</w:t>
            </w:r>
            <w:r w:rsidR="00B64F77">
              <w:rPr>
                <w:sz w:val="16"/>
                <w:szCs w:val="16"/>
              </w:rPr>
              <w:t>2</w:t>
            </w: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Pr="002B62EB" w:rsidRDefault="00B64F77"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rsidR="002B62EB" w:rsidRDefault="002B62EB" w:rsidP="002B62EB">
      <w:pPr>
        <w:ind w:left="-567"/>
        <w:rPr>
          <w:sz w:val="16"/>
          <w:szCs w:val="16"/>
        </w:rPr>
      </w:pP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rsidR="002B62EB" w:rsidRDefault="002B62EB" w:rsidP="002B62EB">
      <w:pPr>
        <w:tabs>
          <w:tab w:val="left" w:pos="3924"/>
        </w:tabs>
        <w:spacing w:before="37"/>
        <w:rPr>
          <w:sz w:val="16"/>
          <w:szCs w:val="16"/>
        </w:rPr>
      </w:pPr>
    </w:p>
    <w:p w:rsidR="002B62EB" w:rsidRDefault="002B62EB"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r w:rsidR="00EE23C2" w:rsidTr="00EE23C2">
        <w:tc>
          <w:tcPr>
            <w:tcW w:w="1129" w:type="dxa"/>
          </w:tcPr>
          <w:p w:rsidR="00EE23C2" w:rsidRDefault="00EE23C2" w:rsidP="002B62EB">
            <w:pPr>
              <w:rPr>
                <w:sz w:val="16"/>
                <w:szCs w:val="16"/>
              </w:rPr>
            </w:pPr>
            <w:r>
              <w:rPr>
                <w:sz w:val="16"/>
                <w:szCs w:val="16"/>
              </w:rPr>
              <w:t>H41</w:t>
            </w:r>
            <w:r w:rsidR="00B64F77">
              <w:rPr>
                <w:sz w:val="16"/>
                <w:szCs w:val="16"/>
              </w:rPr>
              <w:t>2</w:t>
            </w:r>
          </w:p>
        </w:tc>
        <w:tc>
          <w:tcPr>
            <w:tcW w:w="7933" w:type="dxa"/>
          </w:tcPr>
          <w:p w:rsidR="00EE23C2" w:rsidRDefault="00B64F77" w:rsidP="002B62EB">
            <w:pPr>
              <w:rPr>
                <w:sz w:val="16"/>
                <w:szCs w:val="16"/>
              </w:rPr>
            </w:pPr>
            <w:r>
              <w:rPr>
                <w:sz w:val="16"/>
                <w:szCs w:val="16"/>
              </w:rPr>
              <w:t>Nocif</w:t>
            </w:r>
            <w:r w:rsidR="00EE23C2" w:rsidRPr="00EE23C2">
              <w:rPr>
                <w:sz w:val="16"/>
                <w:szCs w:val="16"/>
              </w:rPr>
              <w:t xml:space="preserve"> pour les organismes aquatiques, entraîne des effets néfastes à long terme. </w:t>
            </w: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lastRenderedPageBreak/>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Default="00EE23C2" w:rsidP="002B62EB">
            <w:pPr>
              <w:rPr>
                <w:sz w:val="16"/>
                <w:szCs w:val="16"/>
              </w:rPr>
            </w:pPr>
            <w:r>
              <w:rPr>
                <w:sz w:val="16"/>
                <w:szCs w:val="16"/>
              </w:rPr>
              <w:t>P273</w:t>
            </w:r>
          </w:p>
        </w:tc>
        <w:tc>
          <w:tcPr>
            <w:tcW w:w="7791" w:type="dxa"/>
          </w:tcPr>
          <w:p w:rsidR="00EE23C2" w:rsidRDefault="00EE23C2" w:rsidP="002B62EB">
            <w:pPr>
              <w:rPr>
                <w:sz w:val="16"/>
                <w:szCs w:val="16"/>
              </w:rPr>
            </w:pPr>
            <w:r w:rsidRPr="00EE23C2">
              <w:rPr>
                <w:sz w:val="16"/>
                <w:szCs w:val="16"/>
              </w:rPr>
              <w:t>Éviter le rejet dans l’environnement.</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532262" w:rsidRDefault="00B520DF" w:rsidP="00532262">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AA290A">
        <w:rPr>
          <w:sz w:val="16"/>
          <w:szCs w:val="16"/>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D6309B" w:rsidTr="00F07D40">
        <w:tc>
          <w:tcPr>
            <w:tcW w:w="2547" w:type="dxa"/>
          </w:tcPr>
          <w:p w:rsidR="00D6309B" w:rsidRDefault="00D6309B" w:rsidP="00B520DF">
            <w:pPr>
              <w:rPr>
                <w:sz w:val="16"/>
                <w:szCs w:val="16"/>
              </w:rPr>
            </w:pPr>
            <w:r w:rsidRPr="00D6309B">
              <w:rPr>
                <w:sz w:val="16"/>
                <w:szCs w:val="16"/>
              </w:rPr>
              <w:t>Benzoate de benzyle</w:t>
            </w:r>
          </w:p>
          <w:p w:rsidR="00D6309B" w:rsidRPr="00F07D40" w:rsidRDefault="00D6309B" w:rsidP="00B520DF">
            <w:pPr>
              <w:rPr>
                <w:sz w:val="16"/>
                <w:szCs w:val="16"/>
              </w:rPr>
            </w:pPr>
          </w:p>
        </w:tc>
        <w:tc>
          <w:tcPr>
            <w:tcW w:w="1417" w:type="dxa"/>
          </w:tcPr>
          <w:p w:rsidR="00D6309B" w:rsidRPr="00F07D40" w:rsidRDefault="00D6309B" w:rsidP="00F07D40">
            <w:pPr>
              <w:jc w:val="center"/>
              <w:rPr>
                <w:sz w:val="16"/>
                <w:szCs w:val="16"/>
              </w:rPr>
            </w:pPr>
            <w:r w:rsidRPr="00D6309B">
              <w:rPr>
                <w:sz w:val="16"/>
                <w:szCs w:val="16"/>
              </w:rPr>
              <w:t>120-51-4</w:t>
            </w:r>
          </w:p>
        </w:tc>
        <w:tc>
          <w:tcPr>
            <w:tcW w:w="1472" w:type="dxa"/>
          </w:tcPr>
          <w:p w:rsidR="00D6309B" w:rsidRPr="00F07D40" w:rsidRDefault="00D6309B" w:rsidP="00F07D40">
            <w:pPr>
              <w:jc w:val="center"/>
              <w:rPr>
                <w:sz w:val="16"/>
                <w:szCs w:val="16"/>
              </w:rPr>
            </w:pPr>
            <w:r w:rsidRPr="00D6309B">
              <w:rPr>
                <w:sz w:val="16"/>
                <w:szCs w:val="16"/>
              </w:rPr>
              <w:t>204-402-9</w:t>
            </w:r>
          </w:p>
        </w:tc>
        <w:tc>
          <w:tcPr>
            <w:tcW w:w="1363" w:type="dxa"/>
          </w:tcPr>
          <w:p w:rsidR="00D6309B" w:rsidRPr="00F07D40" w:rsidRDefault="001E26EC" w:rsidP="001E26EC">
            <w:pPr>
              <w:jc w:val="center"/>
              <w:rPr>
                <w:sz w:val="16"/>
                <w:szCs w:val="16"/>
              </w:rPr>
            </w:pPr>
            <w:r w:rsidRPr="001E26EC">
              <w:rPr>
                <w:sz w:val="16"/>
                <w:szCs w:val="16"/>
              </w:rPr>
              <w:t>2</w:t>
            </w:r>
            <w:r>
              <w:rPr>
                <w:sz w:val="16"/>
                <w:szCs w:val="16"/>
              </w:rPr>
              <w:t>.</w:t>
            </w:r>
            <w:r w:rsidRPr="001E26EC">
              <w:rPr>
                <w:sz w:val="16"/>
                <w:szCs w:val="16"/>
              </w:rPr>
              <w:t>2125 –</w:t>
            </w:r>
            <w:r>
              <w:rPr>
                <w:sz w:val="16"/>
                <w:szCs w:val="16"/>
              </w:rPr>
              <w:t xml:space="preserve"> </w:t>
            </w:r>
            <w:r w:rsidRPr="001E26EC">
              <w:rPr>
                <w:sz w:val="16"/>
                <w:szCs w:val="16"/>
              </w:rPr>
              <w:t>4</w:t>
            </w:r>
            <w:r>
              <w:rPr>
                <w:sz w:val="16"/>
                <w:szCs w:val="16"/>
              </w:rPr>
              <w:t>.</w:t>
            </w:r>
            <w:r w:rsidRPr="001E26EC">
              <w:rPr>
                <w:sz w:val="16"/>
                <w:szCs w:val="16"/>
              </w:rPr>
              <w:t>425</w:t>
            </w:r>
          </w:p>
        </w:tc>
        <w:tc>
          <w:tcPr>
            <w:tcW w:w="2835" w:type="dxa"/>
          </w:tcPr>
          <w:p w:rsidR="00D6309B" w:rsidRPr="00D6309B" w:rsidRDefault="00D6309B" w:rsidP="00D6309B">
            <w:pPr>
              <w:rPr>
                <w:sz w:val="16"/>
                <w:szCs w:val="16"/>
              </w:rPr>
            </w:pPr>
            <w:r w:rsidRPr="00D6309B">
              <w:rPr>
                <w:sz w:val="16"/>
                <w:szCs w:val="16"/>
              </w:rPr>
              <w:t>Acute Tox. 4 (par voie orale), H302 Aquatic Acute 1, H400</w:t>
            </w:r>
          </w:p>
          <w:p w:rsidR="00D6309B" w:rsidRDefault="00D6309B" w:rsidP="00D6309B">
            <w:pPr>
              <w:rPr>
                <w:sz w:val="16"/>
                <w:szCs w:val="16"/>
              </w:rPr>
            </w:pPr>
            <w:r w:rsidRPr="00D6309B">
              <w:rPr>
                <w:sz w:val="16"/>
                <w:szCs w:val="16"/>
              </w:rPr>
              <w:t>Aquatic Chronic 2, H411</w:t>
            </w:r>
          </w:p>
          <w:p w:rsidR="00D6309B" w:rsidRPr="00F07D40" w:rsidRDefault="00D6309B" w:rsidP="00D6309B">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r w:rsidRPr="008467B7">
              <w:rPr>
                <w:sz w:val="16"/>
                <w:szCs w:val="16"/>
              </w:rPr>
              <w:t>ou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5A0A08"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AA290A"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pH</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Coefficient de partage n-octanol/eau (Log Kow)</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B64F77">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B64F77">
              <w:rPr>
                <w:sz w:val="16"/>
                <w:szCs w:val="16"/>
              </w:rPr>
              <w:t>Nocif</w:t>
            </w:r>
            <w:r w:rsidRPr="00A53721">
              <w:rPr>
                <w:sz w:val="16"/>
                <w:szCs w:val="16"/>
              </w:rPr>
              <w:t xml:space="preserve"> pour les organismes aquatiques, entraîne des effets néfastes à long terme</w:t>
            </w:r>
            <w:r>
              <w:rPr>
                <w:sz w:val="16"/>
                <w:szCs w:val="16"/>
              </w:rPr>
              <w:t>.</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B64F77">
              <w:rPr>
                <w:sz w:val="16"/>
                <w:szCs w:val="16"/>
              </w:rPr>
              <w:t>Nocif</w:t>
            </w:r>
            <w:r w:rsidRPr="00A53721">
              <w:rPr>
                <w:sz w:val="16"/>
                <w:szCs w:val="16"/>
              </w:rPr>
              <w:t xml:space="preserve"> pour les organismes aquatiques, entraîne des effets néfastes à long terme.</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En conformité avec: ADR / IMDG / IATA / ADN / RID</w:t>
      </w:r>
    </w:p>
    <w:p w:rsidR="00AE2DF0" w:rsidRDefault="00AE2DF0" w:rsidP="00EE02F2">
      <w:pPr>
        <w:ind w:left="-567"/>
        <w:rPr>
          <w:sz w:val="16"/>
          <w:szCs w:val="16"/>
        </w:rPr>
      </w:pPr>
    </w:p>
    <w:p w:rsidR="00B64F77" w:rsidRPr="00EE02F2" w:rsidRDefault="00B64F77" w:rsidP="00EE02F2">
      <w:pPr>
        <w:ind w:left="-567"/>
        <w:rPr>
          <w:sz w:val="16"/>
          <w:szCs w:val="16"/>
        </w:rPr>
      </w:pPr>
      <w:r>
        <w:rPr>
          <w:sz w:val="16"/>
          <w:szCs w:val="16"/>
        </w:rPr>
        <w:t>WGK 1</w:t>
      </w: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Default="00167055" w:rsidP="00167055">
      <w:pPr>
        <w:ind w:left="-567"/>
        <w:rPr>
          <w:b/>
          <w:color w:val="0070C0"/>
          <w:sz w:val="16"/>
          <w:szCs w:val="16"/>
        </w:rPr>
      </w:pPr>
      <w:r w:rsidRPr="00167055">
        <w:rPr>
          <w:b/>
          <w:color w:val="0070C0"/>
          <w:sz w:val="16"/>
          <w:szCs w:val="16"/>
        </w:rPr>
        <w:t>Annexe XVII de REACH (Liste de restriction)</w:t>
      </w:r>
    </w:p>
    <w:p w:rsidR="00AA290A" w:rsidRPr="00167055" w:rsidRDefault="00AA290A" w:rsidP="00167055">
      <w:pPr>
        <w:ind w:left="-567"/>
        <w:rPr>
          <w:b/>
          <w:color w:val="0070C0"/>
          <w:sz w:val="16"/>
          <w:szCs w:val="16"/>
        </w:rPr>
      </w:pPr>
    </w:p>
    <w:p w:rsidR="00AA290A" w:rsidRPr="00AA290A" w:rsidRDefault="00AA290A" w:rsidP="00AA290A">
      <w:pPr>
        <w:ind w:left="-567"/>
        <w:rPr>
          <w:bCs/>
          <w:color w:val="000000" w:themeColor="text1"/>
          <w:sz w:val="16"/>
          <w:szCs w:val="16"/>
        </w:rPr>
      </w:pPr>
      <w:r w:rsidRPr="00AA290A">
        <w:rPr>
          <w:bCs/>
          <w:color w:val="000000" w:themeColor="text1"/>
          <w:sz w:val="16"/>
          <w:szCs w:val="16"/>
        </w:rPr>
        <w:t>Ne contient pas de substance(s) listée(s) dans l’Annexe XVII de REACH (Conditions de restriction)</w:t>
      </w:r>
    </w:p>
    <w:p w:rsidR="00167055" w:rsidRDefault="00167055" w:rsidP="00167055">
      <w:pPr>
        <w:ind w:left="-567"/>
        <w:rPr>
          <w:b/>
          <w:color w:val="0070C0"/>
          <w:sz w:val="16"/>
          <w:szCs w:val="16"/>
        </w:rPr>
      </w:pPr>
    </w:p>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167055" w:rsidRDefault="00167055" w:rsidP="00B520DF">
      <w:pPr>
        <w:ind w:left="-567"/>
        <w:rPr>
          <w:sz w:val="16"/>
          <w:szCs w:val="16"/>
        </w:rPr>
      </w:pP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lastRenderedPageBreak/>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rsidR="006D500A" w:rsidRDefault="006D500A" w:rsidP="00B520DF">
            <w:pPr>
              <w:rPr>
                <w:sz w:val="16"/>
                <w:szCs w:val="16"/>
              </w:rPr>
            </w:pPr>
          </w:p>
        </w:tc>
      </w:tr>
      <w:tr w:rsidR="006D500A" w:rsidTr="006D500A">
        <w:tc>
          <w:tcPr>
            <w:tcW w:w="988" w:type="dxa"/>
          </w:tcPr>
          <w:p w:rsidR="006D500A" w:rsidRDefault="00DA1415" w:rsidP="00B520DF">
            <w:pPr>
              <w:rPr>
                <w:sz w:val="16"/>
                <w:szCs w:val="16"/>
              </w:rPr>
            </w:pPr>
            <w:r>
              <w:rPr>
                <w:sz w:val="16"/>
                <w:szCs w:val="16"/>
              </w:rPr>
              <w:t>H302</w:t>
            </w:r>
          </w:p>
          <w:p w:rsidR="00DA1415" w:rsidRDefault="00DA1415" w:rsidP="00B520DF">
            <w:pPr>
              <w:rPr>
                <w:sz w:val="16"/>
                <w:szCs w:val="16"/>
              </w:rPr>
            </w:pPr>
          </w:p>
        </w:tc>
        <w:tc>
          <w:tcPr>
            <w:tcW w:w="1701" w:type="dxa"/>
          </w:tcPr>
          <w:p w:rsidR="006D500A" w:rsidRDefault="00DA1415" w:rsidP="00B520DF">
            <w:pPr>
              <w:rPr>
                <w:sz w:val="16"/>
                <w:szCs w:val="16"/>
              </w:rPr>
            </w:pPr>
            <w:r w:rsidRPr="00DA1415">
              <w:rPr>
                <w:sz w:val="16"/>
                <w:szCs w:val="16"/>
              </w:rPr>
              <w:t>Acute Tox. 4</w:t>
            </w:r>
          </w:p>
        </w:tc>
        <w:tc>
          <w:tcPr>
            <w:tcW w:w="6945" w:type="dxa"/>
          </w:tcPr>
          <w:p w:rsidR="006D500A" w:rsidRDefault="00DA1415" w:rsidP="00B520DF">
            <w:pPr>
              <w:rPr>
                <w:sz w:val="16"/>
                <w:szCs w:val="16"/>
              </w:rPr>
            </w:pPr>
            <w:r w:rsidRPr="00DA1415">
              <w:rPr>
                <w:sz w:val="16"/>
                <w:szCs w:val="16"/>
              </w:rPr>
              <w:t>Nocif en cas d'ingestion</w:t>
            </w:r>
            <w:r>
              <w:rPr>
                <w:sz w:val="16"/>
                <w:szCs w:val="16"/>
              </w:rPr>
              <w:t>.</w:t>
            </w:r>
          </w:p>
        </w:tc>
      </w:tr>
      <w:tr w:rsidR="006D500A" w:rsidTr="006D500A">
        <w:tc>
          <w:tcPr>
            <w:tcW w:w="988" w:type="dxa"/>
          </w:tcPr>
          <w:p w:rsidR="006D500A" w:rsidRDefault="00DA1415" w:rsidP="00B520DF">
            <w:pPr>
              <w:rPr>
                <w:sz w:val="16"/>
                <w:szCs w:val="16"/>
              </w:rPr>
            </w:pPr>
            <w:r>
              <w:rPr>
                <w:sz w:val="16"/>
                <w:szCs w:val="16"/>
              </w:rPr>
              <w:t>H400</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Aquatic Acute 1</w:t>
            </w:r>
          </w:p>
        </w:tc>
        <w:tc>
          <w:tcPr>
            <w:tcW w:w="6945" w:type="dxa"/>
          </w:tcPr>
          <w:p w:rsidR="006D500A" w:rsidRDefault="00DA1415" w:rsidP="00B520DF">
            <w:pPr>
              <w:rPr>
                <w:sz w:val="16"/>
                <w:szCs w:val="16"/>
              </w:rPr>
            </w:pPr>
            <w:r w:rsidRPr="00DA1415">
              <w:rPr>
                <w:sz w:val="16"/>
                <w:szCs w:val="16"/>
              </w:rPr>
              <w:t>Très toxique pour les organismes aquatiques</w:t>
            </w:r>
            <w:r>
              <w:rPr>
                <w:sz w:val="16"/>
                <w:szCs w:val="16"/>
              </w:rPr>
              <w:t>.</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r>
              <w:rPr>
                <w:sz w:val="16"/>
                <w:szCs w:val="16"/>
              </w:rPr>
              <w:t>Aquatic Chronic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D638E" w:rsidTr="006D500A">
        <w:tc>
          <w:tcPr>
            <w:tcW w:w="988" w:type="dxa"/>
          </w:tcPr>
          <w:p w:rsidR="001D638E" w:rsidRDefault="001D638E" w:rsidP="00B520DF">
            <w:pPr>
              <w:rPr>
                <w:sz w:val="16"/>
                <w:szCs w:val="16"/>
              </w:rPr>
            </w:pPr>
            <w:r>
              <w:rPr>
                <w:sz w:val="16"/>
                <w:szCs w:val="16"/>
              </w:rPr>
              <w:t>H412</w:t>
            </w:r>
          </w:p>
        </w:tc>
        <w:tc>
          <w:tcPr>
            <w:tcW w:w="1701" w:type="dxa"/>
          </w:tcPr>
          <w:p w:rsidR="001D638E" w:rsidRDefault="001D638E" w:rsidP="00B520DF">
            <w:pPr>
              <w:rPr>
                <w:sz w:val="16"/>
                <w:szCs w:val="16"/>
              </w:rPr>
            </w:pPr>
            <w:r w:rsidRPr="001D638E">
              <w:rPr>
                <w:sz w:val="16"/>
                <w:szCs w:val="16"/>
              </w:rPr>
              <w:t xml:space="preserve">Aquatic Chronic </w:t>
            </w:r>
            <w:r>
              <w:rPr>
                <w:sz w:val="16"/>
                <w:szCs w:val="16"/>
              </w:rPr>
              <w:t>3</w:t>
            </w:r>
          </w:p>
          <w:p w:rsidR="001D638E" w:rsidRDefault="001D638E" w:rsidP="00B520DF">
            <w:pPr>
              <w:rPr>
                <w:sz w:val="16"/>
                <w:szCs w:val="16"/>
              </w:rPr>
            </w:pPr>
          </w:p>
        </w:tc>
        <w:tc>
          <w:tcPr>
            <w:tcW w:w="6945" w:type="dxa"/>
          </w:tcPr>
          <w:p w:rsidR="001D638E" w:rsidRPr="00DA1415" w:rsidRDefault="001D638E" w:rsidP="00B520DF">
            <w:pPr>
              <w:rPr>
                <w:sz w:val="16"/>
                <w:szCs w:val="16"/>
              </w:rPr>
            </w:pPr>
            <w:r>
              <w:rPr>
                <w:sz w:val="16"/>
                <w:szCs w:val="16"/>
              </w:rPr>
              <w:t>Nocif</w:t>
            </w:r>
            <w:r w:rsidRPr="001D638E">
              <w:rPr>
                <w:sz w:val="16"/>
                <w:szCs w:val="16"/>
              </w:rPr>
              <w:t xml:space="preserve"> pour les organismes aquatiques, entraîne des effets néfastes à long terme.</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5235" w:rsidRDefault="00395235" w:rsidP="001F4281">
      <w:r>
        <w:separator/>
      </w:r>
    </w:p>
  </w:endnote>
  <w:endnote w:type="continuationSeparator" w:id="0">
    <w:p w:rsidR="00395235" w:rsidRDefault="00395235"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5235" w:rsidRDefault="00395235" w:rsidP="001F4281">
      <w:r>
        <w:separator/>
      </w:r>
    </w:p>
  </w:footnote>
  <w:footnote w:type="continuationSeparator" w:id="0">
    <w:p w:rsidR="00395235" w:rsidRDefault="00395235"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w:t>
    </w:r>
    <w:r w:rsidR="00A73B6C">
      <w:rPr>
        <w:b/>
        <w:bCs/>
        <w:sz w:val="16"/>
        <w:szCs w:val="16"/>
      </w:rPr>
      <w:t>8</w:t>
    </w:r>
    <w:r w:rsidRPr="001F4281">
      <w:rPr>
        <w:b/>
        <w:bCs/>
        <w:sz w:val="16"/>
        <w:szCs w:val="16"/>
      </w:rPr>
      <w:t>-03-23</w:t>
    </w:r>
  </w:p>
  <w:p w:rsidR="001F4281" w:rsidRPr="001F4281" w:rsidRDefault="00A73B6C" w:rsidP="00461CD7">
    <w:pPr>
      <w:pStyle w:val="En-tte"/>
      <w:jc w:val="center"/>
      <w:rPr>
        <w:b/>
        <w:bCs/>
        <w:sz w:val="32"/>
        <w:szCs w:val="32"/>
      </w:rPr>
    </w:pPr>
    <w:r>
      <w:rPr>
        <w:b/>
        <w:bCs/>
        <w:sz w:val="32"/>
        <w:szCs w:val="32"/>
      </w:rPr>
      <w:t>MILK SHAKE CHOCOLAT</w:t>
    </w:r>
    <w:r w:rsidR="001F4281" w:rsidRPr="001F4281">
      <w:rPr>
        <w:b/>
        <w:bCs/>
        <w:sz w:val="32"/>
        <w:szCs w:val="32"/>
      </w:rPr>
      <w:t xml:space="preserve"> 10%</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A73B6C" w:rsidRDefault="00A73B6C" w:rsidP="00461CD7">
    <w:pPr>
      <w:pStyle w:val="En-tte"/>
      <w:jc w:val="center"/>
      <w:rPr>
        <w:sz w:val="14"/>
      </w:rPr>
    </w:pPr>
    <w:r w:rsidRPr="00A73B6C">
      <w:rPr>
        <w:sz w:val="14"/>
      </w:rPr>
      <w:t>Date d'émission: 04/08/2022 Date de révision: 27/02/2023 Version: 1.1</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44C7"/>
    <w:rsid w:val="000C485D"/>
    <w:rsid w:val="000D7B3A"/>
    <w:rsid w:val="00123E65"/>
    <w:rsid w:val="00124124"/>
    <w:rsid w:val="00127F22"/>
    <w:rsid w:val="00167055"/>
    <w:rsid w:val="001D638E"/>
    <w:rsid w:val="001E26EC"/>
    <w:rsid w:val="001F377B"/>
    <w:rsid w:val="001F4281"/>
    <w:rsid w:val="00291C6A"/>
    <w:rsid w:val="002B2844"/>
    <w:rsid w:val="002B62EB"/>
    <w:rsid w:val="002D02EE"/>
    <w:rsid w:val="00311BFC"/>
    <w:rsid w:val="00346245"/>
    <w:rsid w:val="00387DED"/>
    <w:rsid w:val="00395235"/>
    <w:rsid w:val="00420E79"/>
    <w:rsid w:val="00443223"/>
    <w:rsid w:val="00461CD7"/>
    <w:rsid w:val="00505EEE"/>
    <w:rsid w:val="00532262"/>
    <w:rsid w:val="005A0A08"/>
    <w:rsid w:val="005F43FC"/>
    <w:rsid w:val="00615C75"/>
    <w:rsid w:val="00650E52"/>
    <w:rsid w:val="00656E5C"/>
    <w:rsid w:val="006946A8"/>
    <w:rsid w:val="006B6EBA"/>
    <w:rsid w:val="006D494B"/>
    <w:rsid w:val="006D500A"/>
    <w:rsid w:val="007407CD"/>
    <w:rsid w:val="007416B2"/>
    <w:rsid w:val="007B2567"/>
    <w:rsid w:val="007D1FD4"/>
    <w:rsid w:val="00806EE5"/>
    <w:rsid w:val="008467B7"/>
    <w:rsid w:val="008B4843"/>
    <w:rsid w:val="00912899"/>
    <w:rsid w:val="00A07794"/>
    <w:rsid w:val="00A53721"/>
    <w:rsid w:val="00A73B6C"/>
    <w:rsid w:val="00A80055"/>
    <w:rsid w:val="00A80DFC"/>
    <w:rsid w:val="00AA290A"/>
    <w:rsid w:val="00AA59BA"/>
    <w:rsid w:val="00AE2DF0"/>
    <w:rsid w:val="00B520DF"/>
    <w:rsid w:val="00B536C0"/>
    <w:rsid w:val="00B64F77"/>
    <w:rsid w:val="00B76CE1"/>
    <w:rsid w:val="00B92598"/>
    <w:rsid w:val="00B97735"/>
    <w:rsid w:val="00C27727"/>
    <w:rsid w:val="00C52CDB"/>
    <w:rsid w:val="00C954E1"/>
    <w:rsid w:val="00CB4E4B"/>
    <w:rsid w:val="00D04326"/>
    <w:rsid w:val="00D26B22"/>
    <w:rsid w:val="00D6309B"/>
    <w:rsid w:val="00DA1415"/>
    <w:rsid w:val="00E316A5"/>
    <w:rsid w:val="00E5577D"/>
    <w:rsid w:val="00E80208"/>
    <w:rsid w:val="00EC15DD"/>
    <w:rsid w:val="00ED31D6"/>
    <w:rsid w:val="00EE02F2"/>
    <w:rsid w:val="00EE23C2"/>
    <w:rsid w:val="00F0235E"/>
    <w:rsid w:val="00F07D40"/>
    <w:rsid w:val="00F11B21"/>
    <w:rsid w:val="00F30A58"/>
    <w:rsid w:val="00F73FD5"/>
    <w:rsid w:val="00FC4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5FD3"/>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1989</Words>
  <Characters>10941</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2023-03-08T09:32:00Z</dcterms:created>
  <dcterms:modified xsi:type="dcterms:W3CDTF">2023-03-08T15:40:00Z</dcterms:modified>
</cp:coreProperties>
</file>