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B4D8EC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460ED">
        <w:rPr>
          <w:b/>
          <w:bCs/>
          <w:sz w:val="16"/>
          <w:szCs w:val="16"/>
        </w:rPr>
        <w:t>FRUITS DES BOIS</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2343DF21" w:rsidR="002B62EB" w:rsidRPr="002B62EB" w:rsidRDefault="004460ED" w:rsidP="00461CD7">
            <w:pPr>
              <w:rPr>
                <w:sz w:val="16"/>
                <w:szCs w:val="16"/>
              </w:rPr>
            </w:pPr>
            <w:r w:rsidRPr="004460ED">
              <w:rPr>
                <w:sz w:val="16"/>
                <w:szCs w:val="16"/>
              </w:rPr>
              <w:t>Sensibilisants cutanés sous</w:t>
            </w:r>
            <w:r>
              <w:rPr>
                <w:sz w:val="16"/>
                <w:szCs w:val="16"/>
              </w:rPr>
              <w:t xml:space="preserve"> </w:t>
            </w:r>
            <w:r w:rsidRPr="004460ED">
              <w:rPr>
                <w:sz w:val="16"/>
                <w:szCs w:val="16"/>
              </w:rPr>
              <w:t>catégories 1B</w:t>
            </w:r>
          </w:p>
        </w:tc>
        <w:tc>
          <w:tcPr>
            <w:tcW w:w="2404" w:type="dxa"/>
          </w:tcPr>
          <w:p w14:paraId="171CD0C6" w14:textId="56AAE2C9" w:rsidR="002B62EB" w:rsidRPr="002B62EB" w:rsidRDefault="002B62EB" w:rsidP="00461CD7">
            <w:pPr>
              <w:rPr>
                <w:sz w:val="16"/>
                <w:szCs w:val="16"/>
              </w:rPr>
            </w:pPr>
            <w:r w:rsidRPr="002B62EB">
              <w:rPr>
                <w:sz w:val="16"/>
                <w:szCs w:val="16"/>
              </w:rPr>
              <w:t>H</w:t>
            </w:r>
            <w:r w:rsidR="004460ED">
              <w:rPr>
                <w:sz w:val="16"/>
                <w:szCs w:val="16"/>
              </w:rPr>
              <w:t>317</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55E9E989" w:rsidR="00D5281D" w:rsidRDefault="00345DF9" w:rsidP="002B62EB">
      <w:pPr>
        <w:ind w:left="-567"/>
        <w:rPr>
          <w:sz w:val="16"/>
          <w:szCs w:val="16"/>
        </w:rPr>
      </w:pPr>
      <w:r w:rsidRPr="00345DF9">
        <w:rPr>
          <w:sz w:val="16"/>
          <w:szCs w:val="16"/>
        </w:rPr>
        <w:t>Peut provoquer une allergie cutanée.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6F463B78" w:rsidR="000C485D" w:rsidRDefault="004460ED" w:rsidP="002B62EB">
      <w:pPr>
        <w:ind w:left="-567"/>
        <w:rPr>
          <w:sz w:val="16"/>
          <w:szCs w:val="16"/>
        </w:rPr>
      </w:pPr>
      <w:r>
        <w:rPr>
          <w:noProof/>
          <w:sz w:val="16"/>
          <w:szCs w:val="16"/>
        </w:rPr>
        <w:drawing>
          <wp:anchor distT="0" distB="0" distL="114300" distR="114300" simplePos="0" relativeHeight="251658240" behindDoc="0" locked="0" layoutInCell="1" allowOverlap="1" wp14:anchorId="49BE8EB3" wp14:editId="4ED0D381">
            <wp:simplePos x="0" y="0"/>
            <wp:positionH relativeFrom="column">
              <wp:posOffset>1233805</wp:posOffset>
            </wp:positionH>
            <wp:positionV relativeFrom="paragraph">
              <wp:posOffset>93980</wp:posOffset>
            </wp:positionV>
            <wp:extent cx="539750" cy="539750"/>
            <wp:effectExtent l="0" t="0" r="0" b="0"/>
            <wp:wrapNone/>
            <wp:docPr id="2139100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0112" name="Image 21391001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30D64DA3" w14:textId="783A4A6D"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B9D3F6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45DF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345DF9">
        <w:trPr>
          <w:trHeight w:val="188"/>
        </w:trPr>
        <w:tc>
          <w:tcPr>
            <w:tcW w:w="1129" w:type="dxa"/>
          </w:tcPr>
          <w:p w14:paraId="71E8F0D3" w14:textId="58775E0A" w:rsidR="00EE23C2" w:rsidRDefault="00EE23C2" w:rsidP="002B62EB">
            <w:pPr>
              <w:rPr>
                <w:sz w:val="16"/>
                <w:szCs w:val="16"/>
              </w:rPr>
            </w:pPr>
            <w:r>
              <w:rPr>
                <w:sz w:val="16"/>
                <w:szCs w:val="16"/>
              </w:rPr>
              <w:t>H</w:t>
            </w:r>
            <w:r w:rsidR="00345DF9">
              <w:rPr>
                <w:sz w:val="16"/>
                <w:szCs w:val="16"/>
              </w:rPr>
              <w:t>317</w:t>
            </w:r>
          </w:p>
        </w:tc>
        <w:tc>
          <w:tcPr>
            <w:tcW w:w="7933" w:type="dxa"/>
          </w:tcPr>
          <w:p w14:paraId="106BB8FB" w14:textId="7E346A4A" w:rsidR="00EE23C2" w:rsidRDefault="00345DF9" w:rsidP="002B62EB">
            <w:pPr>
              <w:rPr>
                <w:sz w:val="16"/>
                <w:szCs w:val="16"/>
              </w:rPr>
            </w:pPr>
            <w:r w:rsidRPr="00345DF9">
              <w:rPr>
                <w:sz w:val="16"/>
                <w:szCs w:val="16"/>
              </w:rPr>
              <w:t>Peut provoquer une allergie cutanée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45DF9" w14:paraId="77633A8B" w14:textId="77777777" w:rsidTr="00003DBF">
        <w:tc>
          <w:tcPr>
            <w:tcW w:w="1271" w:type="dxa"/>
          </w:tcPr>
          <w:p w14:paraId="50F96DE2" w14:textId="77777777" w:rsidR="00345DF9" w:rsidRDefault="00345DF9" w:rsidP="00003DBF">
            <w:pPr>
              <w:rPr>
                <w:sz w:val="16"/>
                <w:szCs w:val="16"/>
              </w:rPr>
            </w:pPr>
            <w:r w:rsidRPr="00EE23C2">
              <w:rPr>
                <w:sz w:val="16"/>
                <w:szCs w:val="16"/>
              </w:rPr>
              <w:t>P302+P352 </w:t>
            </w:r>
          </w:p>
        </w:tc>
        <w:tc>
          <w:tcPr>
            <w:tcW w:w="7791" w:type="dxa"/>
          </w:tcPr>
          <w:p w14:paraId="0BF955F4" w14:textId="77777777" w:rsidR="00345DF9" w:rsidRDefault="00345DF9" w:rsidP="00003DBF">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345DF9" w14:paraId="4F17FF2D" w14:textId="77777777" w:rsidTr="00003DBF">
        <w:tc>
          <w:tcPr>
            <w:tcW w:w="1271" w:type="dxa"/>
          </w:tcPr>
          <w:p w14:paraId="34C9DC96" w14:textId="77777777" w:rsidR="00345DF9" w:rsidRDefault="00345DF9" w:rsidP="00003DBF">
            <w:pPr>
              <w:rPr>
                <w:sz w:val="16"/>
                <w:szCs w:val="16"/>
              </w:rPr>
            </w:pPr>
            <w:r w:rsidRPr="00EE23C2">
              <w:rPr>
                <w:sz w:val="16"/>
                <w:szCs w:val="16"/>
              </w:rPr>
              <w:t>P333+P313</w:t>
            </w:r>
          </w:p>
        </w:tc>
        <w:tc>
          <w:tcPr>
            <w:tcW w:w="7791" w:type="dxa"/>
          </w:tcPr>
          <w:p w14:paraId="3F202429" w14:textId="77777777" w:rsidR="00345DF9" w:rsidRDefault="00345DF9" w:rsidP="00003DBF">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1B78957" w:rsidR="00B520DF" w:rsidRPr="004460ED" w:rsidRDefault="00B520DF" w:rsidP="004460ED">
      <w:pPr>
        <w:ind w:left="-567"/>
        <w:rPr>
          <w:b/>
          <w:bCs/>
          <w:sz w:val="16"/>
          <w:szCs w:val="16"/>
        </w:rPr>
      </w:pPr>
      <w:r>
        <w:rPr>
          <w:sz w:val="16"/>
          <w:szCs w:val="16"/>
        </w:rPr>
        <w:t xml:space="preserve">EUH208 </w:t>
      </w:r>
      <w:r w:rsidRPr="00B520DF">
        <w:rPr>
          <w:b/>
          <w:bCs/>
          <w:sz w:val="16"/>
          <w:szCs w:val="16"/>
        </w:rPr>
        <w:t>Contient</w:t>
      </w:r>
      <w:r w:rsidR="00D5281D">
        <w:rPr>
          <w:b/>
          <w:bCs/>
          <w:sz w:val="16"/>
          <w:szCs w:val="16"/>
        </w:rPr>
        <w:t xml:space="preserve"> : </w:t>
      </w:r>
      <w:r w:rsidR="004460ED" w:rsidRPr="004460ED">
        <w:rPr>
          <w:sz w:val="16"/>
          <w:szCs w:val="16"/>
        </w:rPr>
        <w:t>Cinnamic aldehyde</w:t>
      </w:r>
      <w:r w:rsidR="004460ED" w:rsidRPr="004460ED">
        <w:rPr>
          <w:sz w:val="16"/>
          <w:szCs w:val="16"/>
        </w:rPr>
        <w:t xml:space="preserve">, </w:t>
      </w:r>
      <w:r w:rsidR="004460ED" w:rsidRPr="004460ED">
        <w:rPr>
          <w:sz w:val="16"/>
          <w:szCs w:val="16"/>
        </w:rPr>
        <w:t>Orange oil</w:t>
      </w:r>
      <w:r w:rsidR="004460ED" w:rsidRPr="004460ED">
        <w:rPr>
          <w:sz w:val="16"/>
          <w:szCs w:val="16"/>
        </w:rPr>
        <w:t xml:space="preserve">, </w:t>
      </w:r>
      <w:r w:rsidR="004460ED" w:rsidRPr="004460ED">
        <w:rPr>
          <w:sz w:val="16"/>
          <w:szCs w:val="16"/>
        </w:rPr>
        <w:t>Eugenol</w:t>
      </w:r>
      <w:r w:rsidR="004460ED" w:rsidRPr="004460ED">
        <w:rPr>
          <w:sz w:val="16"/>
          <w:szCs w:val="16"/>
        </w:rPr>
        <w:t xml:space="preserve">, </w:t>
      </w:r>
      <w:r w:rsidR="004460ED" w:rsidRPr="004460ED">
        <w:rPr>
          <w:sz w:val="16"/>
          <w:szCs w:val="16"/>
        </w:rPr>
        <w:t>Aldehyde C-16</w:t>
      </w:r>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460ED" w14:paraId="75CB7E4E" w14:textId="77777777" w:rsidTr="00727782">
        <w:trPr>
          <w:trHeight w:val="769"/>
        </w:trPr>
        <w:tc>
          <w:tcPr>
            <w:tcW w:w="2547" w:type="dxa"/>
          </w:tcPr>
          <w:p w14:paraId="62A9FC55" w14:textId="5789663A" w:rsidR="004460ED" w:rsidRPr="00727782" w:rsidRDefault="004460ED" w:rsidP="00B520DF">
            <w:pPr>
              <w:rPr>
                <w:sz w:val="16"/>
                <w:szCs w:val="16"/>
              </w:rPr>
            </w:pPr>
            <w:r w:rsidRPr="004460ED">
              <w:rPr>
                <w:rFonts w:ascii="Arial MT" w:eastAsia="Arial MT" w:hAnsi="Arial MT" w:cs="Arial MT"/>
                <w:sz w:val="16"/>
              </w:rPr>
              <w:t>Cinnamic</w:t>
            </w:r>
            <w:r w:rsidRPr="004460ED">
              <w:rPr>
                <w:rFonts w:ascii="Arial MT" w:eastAsia="Arial MT" w:hAnsi="Arial MT" w:cs="Arial MT"/>
                <w:spacing w:val="-6"/>
                <w:sz w:val="16"/>
              </w:rPr>
              <w:t xml:space="preserve"> </w:t>
            </w:r>
            <w:r w:rsidRPr="004460ED">
              <w:rPr>
                <w:rFonts w:ascii="Arial MT" w:eastAsia="Arial MT" w:hAnsi="Arial MT" w:cs="Arial MT"/>
                <w:sz w:val="16"/>
              </w:rPr>
              <w:t>aldehyde</w:t>
            </w:r>
          </w:p>
        </w:tc>
        <w:tc>
          <w:tcPr>
            <w:tcW w:w="1417" w:type="dxa"/>
          </w:tcPr>
          <w:p w14:paraId="2E4225A4" w14:textId="75A663D4" w:rsidR="004460ED" w:rsidRPr="00727782" w:rsidRDefault="004460ED" w:rsidP="00F07D40">
            <w:pPr>
              <w:jc w:val="center"/>
              <w:rPr>
                <w:sz w:val="16"/>
                <w:szCs w:val="16"/>
              </w:rPr>
            </w:pPr>
            <w:r w:rsidRPr="004460ED">
              <w:rPr>
                <w:sz w:val="16"/>
                <w:szCs w:val="16"/>
              </w:rPr>
              <w:t>104-55-2</w:t>
            </w:r>
          </w:p>
        </w:tc>
        <w:tc>
          <w:tcPr>
            <w:tcW w:w="1472" w:type="dxa"/>
          </w:tcPr>
          <w:p w14:paraId="3AAAD979" w14:textId="399162D6" w:rsidR="004460ED" w:rsidRPr="00727782" w:rsidRDefault="004460ED" w:rsidP="00F07D40">
            <w:pPr>
              <w:jc w:val="center"/>
              <w:rPr>
                <w:sz w:val="16"/>
                <w:szCs w:val="16"/>
              </w:rPr>
            </w:pPr>
            <w:r w:rsidRPr="004460ED">
              <w:rPr>
                <w:rFonts w:ascii="Arial MT" w:eastAsia="Arial MT" w:hAnsi="Arial MT" w:cs="Arial MT"/>
                <w:sz w:val="16"/>
              </w:rPr>
              <w:t>203-213-9</w:t>
            </w:r>
          </w:p>
        </w:tc>
        <w:tc>
          <w:tcPr>
            <w:tcW w:w="1363" w:type="dxa"/>
          </w:tcPr>
          <w:p w14:paraId="4765C914" w14:textId="688AED01" w:rsidR="004460ED" w:rsidRDefault="004460ED" w:rsidP="00F07D40">
            <w:pPr>
              <w:jc w:val="center"/>
              <w:rPr>
                <w:sz w:val="16"/>
                <w:szCs w:val="16"/>
              </w:rPr>
            </w:pPr>
            <w:r>
              <w:rPr>
                <w:sz w:val="16"/>
                <w:szCs w:val="16"/>
              </w:rPr>
              <w:t>0.</w:t>
            </w:r>
            <w:r w:rsidRPr="004460ED">
              <w:rPr>
                <w:sz w:val="16"/>
                <w:szCs w:val="16"/>
              </w:rPr>
              <w:t>802 – 1</w:t>
            </w:r>
            <w:r>
              <w:rPr>
                <w:sz w:val="16"/>
                <w:szCs w:val="16"/>
              </w:rPr>
              <w:t>.</w:t>
            </w:r>
            <w:r w:rsidRPr="004460ED">
              <w:rPr>
                <w:sz w:val="16"/>
                <w:szCs w:val="16"/>
              </w:rPr>
              <w:t>608</w:t>
            </w:r>
          </w:p>
        </w:tc>
        <w:tc>
          <w:tcPr>
            <w:tcW w:w="2835" w:type="dxa"/>
          </w:tcPr>
          <w:p w14:paraId="03C91076" w14:textId="77777777" w:rsidR="004460ED" w:rsidRDefault="004460ED" w:rsidP="004460ED">
            <w:pPr>
              <w:rPr>
                <w:sz w:val="16"/>
                <w:szCs w:val="16"/>
              </w:rPr>
            </w:pPr>
            <w:r w:rsidRPr="004460ED">
              <w:rPr>
                <w:sz w:val="16"/>
                <w:szCs w:val="16"/>
              </w:rPr>
              <w:t>Acute Tox. 4 (par voie cutanée), H312</w:t>
            </w:r>
          </w:p>
          <w:p w14:paraId="1C43C90A" w14:textId="31256CBB" w:rsidR="004460ED" w:rsidRPr="004460ED" w:rsidRDefault="004460ED" w:rsidP="004460ED">
            <w:pPr>
              <w:rPr>
                <w:sz w:val="16"/>
                <w:szCs w:val="16"/>
              </w:rPr>
            </w:pPr>
            <w:r w:rsidRPr="004460ED">
              <w:rPr>
                <w:sz w:val="16"/>
                <w:szCs w:val="16"/>
              </w:rPr>
              <w:t>Skin Irrit. 2, H315</w:t>
            </w:r>
          </w:p>
          <w:p w14:paraId="536E13D8" w14:textId="77777777" w:rsidR="004460ED" w:rsidRDefault="004460ED" w:rsidP="004460ED">
            <w:pPr>
              <w:rPr>
                <w:sz w:val="16"/>
                <w:szCs w:val="16"/>
              </w:rPr>
            </w:pPr>
            <w:r w:rsidRPr="004460ED">
              <w:rPr>
                <w:sz w:val="16"/>
                <w:szCs w:val="16"/>
              </w:rPr>
              <w:t xml:space="preserve">Eye Irrit. 2, H319 </w:t>
            </w:r>
          </w:p>
          <w:p w14:paraId="6F844106" w14:textId="53894021" w:rsidR="004460ED" w:rsidRPr="004460ED" w:rsidRDefault="004460ED" w:rsidP="004460ED">
            <w:pPr>
              <w:rPr>
                <w:sz w:val="16"/>
                <w:szCs w:val="16"/>
              </w:rPr>
            </w:pPr>
            <w:r w:rsidRPr="004460ED">
              <w:rPr>
                <w:sz w:val="16"/>
                <w:szCs w:val="16"/>
              </w:rPr>
              <w:t>Skin Sens. 1, H317</w:t>
            </w:r>
          </w:p>
          <w:p w14:paraId="24919CA1" w14:textId="77777777" w:rsidR="004460ED" w:rsidRDefault="004460ED" w:rsidP="004460ED">
            <w:pPr>
              <w:rPr>
                <w:sz w:val="16"/>
                <w:szCs w:val="16"/>
              </w:rPr>
            </w:pPr>
            <w:r w:rsidRPr="004460ED">
              <w:rPr>
                <w:sz w:val="16"/>
                <w:szCs w:val="16"/>
              </w:rPr>
              <w:t>Aquatic Chronic 3, H412</w:t>
            </w:r>
          </w:p>
          <w:p w14:paraId="26DFE11B" w14:textId="3FBF6C74" w:rsidR="004460ED" w:rsidRPr="00727782" w:rsidRDefault="004460ED" w:rsidP="004460ED">
            <w:pPr>
              <w:rPr>
                <w:sz w:val="16"/>
                <w:szCs w:val="16"/>
              </w:rPr>
            </w:pPr>
          </w:p>
        </w:tc>
      </w:tr>
      <w:tr w:rsidR="004460ED" w14:paraId="4B76A3AD" w14:textId="77777777" w:rsidTr="00727782">
        <w:trPr>
          <w:trHeight w:val="769"/>
        </w:trPr>
        <w:tc>
          <w:tcPr>
            <w:tcW w:w="2547" w:type="dxa"/>
          </w:tcPr>
          <w:p w14:paraId="2EEAEC89" w14:textId="2171EEEE" w:rsidR="004460ED" w:rsidRPr="004460ED" w:rsidRDefault="004460ED" w:rsidP="00B520DF">
            <w:pPr>
              <w:rPr>
                <w:rFonts w:ascii="Arial MT" w:eastAsia="Arial MT" w:hAnsi="Arial MT" w:cs="Arial MT"/>
                <w:sz w:val="16"/>
              </w:rPr>
            </w:pPr>
            <w:r w:rsidRPr="004460ED">
              <w:rPr>
                <w:rFonts w:ascii="Arial MT" w:eastAsia="Arial MT" w:hAnsi="Arial MT" w:cs="Arial MT"/>
                <w:sz w:val="16"/>
              </w:rPr>
              <w:t>Orange</w:t>
            </w:r>
            <w:r w:rsidRPr="004460ED">
              <w:rPr>
                <w:rFonts w:ascii="Arial MT" w:eastAsia="Arial MT" w:hAnsi="Arial MT" w:cs="Arial MT"/>
                <w:spacing w:val="-3"/>
                <w:sz w:val="16"/>
              </w:rPr>
              <w:t xml:space="preserve"> </w:t>
            </w:r>
            <w:r w:rsidRPr="004460ED">
              <w:rPr>
                <w:rFonts w:ascii="Arial MT" w:eastAsia="Arial MT" w:hAnsi="Arial MT" w:cs="Arial MT"/>
                <w:sz w:val="16"/>
              </w:rPr>
              <w:t>oil</w:t>
            </w:r>
          </w:p>
        </w:tc>
        <w:tc>
          <w:tcPr>
            <w:tcW w:w="1417" w:type="dxa"/>
          </w:tcPr>
          <w:p w14:paraId="0581082F" w14:textId="42D29B7A" w:rsidR="004460ED" w:rsidRPr="004460ED" w:rsidRDefault="004460ED" w:rsidP="00F07D40">
            <w:pPr>
              <w:jc w:val="center"/>
              <w:rPr>
                <w:sz w:val="16"/>
                <w:szCs w:val="16"/>
              </w:rPr>
            </w:pPr>
            <w:r w:rsidRPr="004460ED">
              <w:rPr>
                <w:sz w:val="16"/>
                <w:szCs w:val="16"/>
              </w:rPr>
              <w:t>8008-57-9</w:t>
            </w:r>
          </w:p>
        </w:tc>
        <w:tc>
          <w:tcPr>
            <w:tcW w:w="1472" w:type="dxa"/>
          </w:tcPr>
          <w:p w14:paraId="4223A055" w14:textId="03A7DBB3"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232-433-8</w:t>
            </w:r>
          </w:p>
        </w:tc>
        <w:tc>
          <w:tcPr>
            <w:tcW w:w="1363" w:type="dxa"/>
          </w:tcPr>
          <w:p w14:paraId="6BCAABA0" w14:textId="30E21DEB" w:rsidR="004460ED" w:rsidRDefault="004460ED" w:rsidP="00F07D40">
            <w:pPr>
              <w:jc w:val="center"/>
              <w:rPr>
                <w:sz w:val="16"/>
                <w:szCs w:val="16"/>
              </w:rPr>
            </w:pPr>
            <w:r>
              <w:rPr>
                <w:sz w:val="16"/>
                <w:szCs w:val="16"/>
              </w:rPr>
              <w:t>0.8-1.6</w:t>
            </w:r>
          </w:p>
        </w:tc>
        <w:tc>
          <w:tcPr>
            <w:tcW w:w="2835" w:type="dxa"/>
          </w:tcPr>
          <w:p w14:paraId="26C38731" w14:textId="77777777" w:rsidR="004460ED" w:rsidRDefault="004460ED" w:rsidP="004460ED">
            <w:pPr>
              <w:rPr>
                <w:sz w:val="16"/>
                <w:szCs w:val="16"/>
              </w:rPr>
            </w:pPr>
            <w:r w:rsidRPr="004460ED">
              <w:rPr>
                <w:sz w:val="16"/>
                <w:szCs w:val="16"/>
              </w:rPr>
              <w:t xml:space="preserve">Flam. Liq. 3, H226 </w:t>
            </w:r>
          </w:p>
          <w:p w14:paraId="7247C463" w14:textId="77777777" w:rsidR="004460ED" w:rsidRDefault="004460ED" w:rsidP="004460ED">
            <w:pPr>
              <w:rPr>
                <w:sz w:val="16"/>
                <w:szCs w:val="16"/>
              </w:rPr>
            </w:pPr>
            <w:r w:rsidRPr="004460ED">
              <w:rPr>
                <w:sz w:val="16"/>
                <w:szCs w:val="16"/>
              </w:rPr>
              <w:t xml:space="preserve">Skin Irrit. 2, H315 </w:t>
            </w:r>
          </w:p>
          <w:p w14:paraId="075A2CDF" w14:textId="77777777" w:rsidR="004460ED" w:rsidRDefault="004460ED" w:rsidP="004460ED">
            <w:pPr>
              <w:rPr>
                <w:sz w:val="16"/>
                <w:szCs w:val="16"/>
              </w:rPr>
            </w:pPr>
            <w:r w:rsidRPr="004460ED">
              <w:rPr>
                <w:sz w:val="16"/>
                <w:szCs w:val="16"/>
              </w:rPr>
              <w:t xml:space="preserve">Skin Sens. 1, H317 </w:t>
            </w:r>
          </w:p>
          <w:p w14:paraId="3CC6474B" w14:textId="464605D2" w:rsidR="004460ED" w:rsidRPr="004460ED" w:rsidRDefault="004460ED" w:rsidP="004460ED">
            <w:pPr>
              <w:rPr>
                <w:sz w:val="16"/>
                <w:szCs w:val="16"/>
              </w:rPr>
            </w:pPr>
            <w:r w:rsidRPr="004460ED">
              <w:rPr>
                <w:sz w:val="16"/>
                <w:szCs w:val="16"/>
              </w:rPr>
              <w:t>Asp. Tox. 1, H304</w:t>
            </w:r>
          </w:p>
          <w:p w14:paraId="01EA4493" w14:textId="77777777" w:rsidR="004460ED" w:rsidRDefault="004460ED" w:rsidP="004460ED">
            <w:pPr>
              <w:rPr>
                <w:sz w:val="16"/>
                <w:szCs w:val="16"/>
              </w:rPr>
            </w:pPr>
            <w:r w:rsidRPr="004460ED">
              <w:rPr>
                <w:sz w:val="16"/>
                <w:szCs w:val="16"/>
              </w:rPr>
              <w:t xml:space="preserve">Aquatic Acute 1, H400 </w:t>
            </w:r>
          </w:p>
          <w:p w14:paraId="4F5AA19C" w14:textId="77777777" w:rsidR="004460ED" w:rsidRDefault="004460ED" w:rsidP="004460ED">
            <w:pPr>
              <w:rPr>
                <w:sz w:val="16"/>
                <w:szCs w:val="16"/>
              </w:rPr>
            </w:pPr>
            <w:r w:rsidRPr="004460ED">
              <w:rPr>
                <w:sz w:val="16"/>
                <w:szCs w:val="16"/>
              </w:rPr>
              <w:t>Aquatic Chronic 2, H411</w:t>
            </w:r>
          </w:p>
          <w:p w14:paraId="592715A8" w14:textId="297829D9" w:rsidR="004460ED" w:rsidRPr="004460ED" w:rsidRDefault="004460ED" w:rsidP="004460ED">
            <w:pPr>
              <w:rPr>
                <w:sz w:val="16"/>
                <w:szCs w:val="16"/>
              </w:rPr>
            </w:pPr>
          </w:p>
        </w:tc>
      </w:tr>
      <w:tr w:rsidR="004460ED" w14:paraId="3553AC42" w14:textId="77777777" w:rsidTr="00727782">
        <w:trPr>
          <w:trHeight w:val="769"/>
        </w:trPr>
        <w:tc>
          <w:tcPr>
            <w:tcW w:w="2547" w:type="dxa"/>
          </w:tcPr>
          <w:p w14:paraId="1D417573" w14:textId="3E03575F" w:rsidR="004460ED" w:rsidRPr="004460ED" w:rsidRDefault="004460ED" w:rsidP="00B520DF">
            <w:pPr>
              <w:rPr>
                <w:rFonts w:ascii="Arial MT" w:eastAsia="Arial MT" w:hAnsi="Arial MT" w:cs="Arial MT"/>
                <w:sz w:val="16"/>
              </w:rPr>
            </w:pPr>
            <w:r w:rsidRPr="004460ED">
              <w:rPr>
                <w:rFonts w:ascii="Arial MT" w:eastAsia="Arial MT" w:hAnsi="Arial MT" w:cs="Arial MT"/>
                <w:sz w:val="16"/>
              </w:rPr>
              <w:t>Eugenol</w:t>
            </w:r>
          </w:p>
        </w:tc>
        <w:tc>
          <w:tcPr>
            <w:tcW w:w="1417" w:type="dxa"/>
          </w:tcPr>
          <w:p w14:paraId="734384C8" w14:textId="60AEA97D" w:rsidR="004460ED" w:rsidRPr="004460ED" w:rsidRDefault="004460ED" w:rsidP="00F07D40">
            <w:pPr>
              <w:jc w:val="center"/>
              <w:rPr>
                <w:sz w:val="16"/>
                <w:szCs w:val="16"/>
              </w:rPr>
            </w:pPr>
            <w:r w:rsidRPr="004460ED">
              <w:rPr>
                <w:sz w:val="16"/>
                <w:szCs w:val="16"/>
              </w:rPr>
              <w:t>97-53-0</w:t>
            </w:r>
          </w:p>
        </w:tc>
        <w:tc>
          <w:tcPr>
            <w:tcW w:w="1472" w:type="dxa"/>
          </w:tcPr>
          <w:p w14:paraId="0049DBDB" w14:textId="0AB373AB"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202-589-1</w:t>
            </w:r>
          </w:p>
        </w:tc>
        <w:tc>
          <w:tcPr>
            <w:tcW w:w="1363" w:type="dxa"/>
          </w:tcPr>
          <w:p w14:paraId="2C8402F4" w14:textId="14C0A22D" w:rsidR="004460ED" w:rsidRDefault="004460ED" w:rsidP="00F07D40">
            <w:pPr>
              <w:jc w:val="center"/>
              <w:rPr>
                <w:sz w:val="16"/>
                <w:szCs w:val="16"/>
              </w:rPr>
            </w:pPr>
            <w:r>
              <w:rPr>
                <w:sz w:val="16"/>
                <w:szCs w:val="16"/>
              </w:rPr>
              <w:t>0.23-0.48</w:t>
            </w:r>
          </w:p>
        </w:tc>
        <w:tc>
          <w:tcPr>
            <w:tcW w:w="2835" w:type="dxa"/>
          </w:tcPr>
          <w:p w14:paraId="42A4136E" w14:textId="77777777" w:rsidR="004460ED" w:rsidRPr="004460ED" w:rsidRDefault="004460ED" w:rsidP="004460ED">
            <w:pPr>
              <w:rPr>
                <w:sz w:val="16"/>
                <w:szCs w:val="16"/>
              </w:rPr>
            </w:pPr>
            <w:r w:rsidRPr="004460ED">
              <w:rPr>
                <w:sz w:val="16"/>
                <w:szCs w:val="16"/>
              </w:rPr>
              <w:t>Acute Tox. 4 (par voie orale), H302 Eye Irrit. 2, H319</w:t>
            </w:r>
          </w:p>
          <w:p w14:paraId="5F720C6D" w14:textId="2B8A2C18" w:rsidR="004460ED" w:rsidRPr="004460ED" w:rsidRDefault="004460ED" w:rsidP="004460ED">
            <w:pPr>
              <w:rPr>
                <w:sz w:val="16"/>
                <w:szCs w:val="16"/>
              </w:rPr>
            </w:pPr>
            <w:r w:rsidRPr="004460ED">
              <w:rPr>
                <w:sz w:val="16"/>
                <w:szCs w:val="16"/>
              </w:rPr>
              <w:t>Skin Sens. 1B, H317</w:t>
            </w:r>
          </w:p>
        </w:tc>
      </w:tr>
      <w:tr w:rsidR="004460ED" w14:paraId="1B00F3EC" w14:textId="77777777" w:rsidTr="00727782">
        <w:trPr>
          <w:trHeight w:val="769"/>
        </w:trPr>
        <w:tc>
          <w:tcPr>
            <w:tcW w:w="2547" w:type="dxa"/>
          </w:tcPr>
          <w:p w14:paraId="7FBFC639" w14:textId="12D82487" w:rsidR="004460ED" w:rsidRPr="004460ED" w:rsidRDefault="004460ED" w:rsidP="00B520DF">
            <w:pPr>
              <w:rPr>
                <w:rFonts w:ascii="Arial MT" w:eastAsia="Arial MT" w:hAnsi="Arial MT" w:cs="Arial MT"/>
                <w:sz w:val="16"/>
              </w:rPr>
            </w:pPr>
            <w:r w:rsidRPr="004460ED">
              <w:rPr>
                <w:rFonts w:ascii="Arial MT" w:eastAsia="Arial MT" w:hAnsi="Arial MT" w:cs="Arial MT"/>
                <w:sz w:val="16"/>
              </w:rPr>
              <w:t>Aldehyde</w:t>
            </w:r>
            <w:r w:rsidRPr="004460ED">
              <w:rPr>
                <w:rFonts w:ascii="Arial MT" w:eastAsia="Arial MT" w:hAnsi="Arial MT" w:cs="Arial MT"/>
                <w:spacing w:val="-3"/>
                <w:sz w:val="16"/>
              </w:rPr>
              <w:t xml:space="preserve"> </w:t>
            </w:r>
            <w:r w:rsidRPr="004460ED">
              <w:rPr>
                <w:rFonts w:ascii="Arial MT" w:eastAsia="Arial MT" w:hAnsi="Arial MT" w:cs="Arial MT"/>
                <w:sz w:val="16"/>
              </w:rPr>
              <w:t>C-16</w:t>
            </w:r>
          </w:p>
        </w:tc>
        <w:tc>
          <w:tcPr>
            <w:tcW w:w="1417" w:type="dxa"/>
          </w:tcPr>
          <w:p w14:paraId="7B247A1B" w14:textId="1654325D" w:rsidR="004460ED" w:rsidRPr="004460ED" w:rsidRDefault="004460ED" w:rsidP="00F07D40">
            <w:pPr>
              <w:jc w:val="center"/>
              <w:rPr>
                <w:sz w:val="16"/>
                <w:szCs w:val="16"/>
              </w:rPr>
            </w:pPr>
            <w:r w:rsidRPr="004460ED">
              <w:rPr>
                <w:sz w:val="16"/>
                <w:szCs w:val="16"/>
              </w:rPr>
              <w:t>77-83-8</w:t>
            </w:r>
          </w:p>
        </w:tc>
        <w:tc>
          <w:tcPr>
            <w:tcW w:w="1472" w:type="dxa"/>
          </w:tcPr>
          <w:p w14:paraId="416D5253" w14:textId="38AEADD6"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201-061-8</w:t>
            </w:r>
          </w:p>
        </w:tc>
        <w:tc>
          <w:tcPr>
            <w:tcW w:w="1363" w:type="dxa"/>
          </w:tcPr>
          <w:p w14:paraId="19FBFF04" w14:textId="7122DB05" w:rsidR="004460ED" w:rsidRDefault="004460ED" w:rsidP="00F07D40">
            <w:pPr>
              <w:jc w:val="center"/>
              <w:rPr>
                <w:sz w:val="16"/>
                <w:szCs w:val="16"/>
              </w:rPr>
            </w:pPr>
            <w:r>
              <w:rPr>
                <w:sz w:val="16"/>
                <w:szCs w:val="16"/>
              </w:rPr>
              <w:t>0.12-0.24</w:t>
            </w:r>
          </w:p>
        </w:tc>
        <w:tc>
          <w:tcPr>
            <w:tcW w:w="2835" w:type="dxa"/>
          </w:tcPr>
          <w:p w14:paraId="4A98106A" w14:textId="77777777" w:rsidR="004460ED" w:rsidRDefault="004460ED" w:rsidP="004460ED">
            <w:pPr>
              <w:rPr>
                <w:sz w:val="16"/>
                <w:szCs w:val="16"/>
              </w:rPr>
            </w:pPr>
            <w:r w:rsidRPr="004460ED">
              <w:rPr>
                <w:sz w:val="16"/>
                <w:szCs w:val="16"/>
              </w:rPr>
              <w:t xml:space="preserve">Skin Sens. 1B, H317 </w:t>
            </w:r>
          </w:p>
          <w:p w14:paraId="7372ED27" w14:textId="7A347C78" w:rsidR="004460ED" w:rsidRPr="004460ED" w:rsidRDefault="004460ED" w:rsidP="004460ED">
            <w:pPr>
              <w:rPr>
                <w:sz w:val="16"/>
                <w:szCs w:val="16"/>
              </w:rPr>
            </w:pPr>
            <w:r w:rsidRPr="004460ED">
              <w:rPr>
                <w:sz w:val="16"/>
                <w:szCs w:val="16"/>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AF373E" w:rsidR="002D02EE" w:rsidRDefault="00345DF9" w:rsidP="00B520DF">
            <w:pPr>
              <w:rPr>
                <w:sz w:val="16"/>
                <w:szCs w:val="16"/>
              </w:rPr>
            </w:pPr>
            <w:r w:rsidRPr="00345DF9">
              <w:rPr>
                <w:sz w:val="16"/>
                <w:szCs w:val="16"/>
              </w:rPr>
              <w:t>Peut provoquer une allergie cutanée.</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019CD4" w:rsidR="00615C75" w:rsidRPr="00123E65" w:rsidRDefault="00615C75" w:rsidP="00B520DF">
            <w:pPr>
              <w:rPr>
                <w:sz w:val="16"/>
                <w:szCs w:val="16"/>
              </w:rPr>
            </w:pPr>
            <w:r>
              <w:rPr>
                <w:sz w:val="16"/>
                <w:szCs w:val="16"/>
              </w:rPr>
              <w:t xml:space="preserve">: </w:t>
            </w:r>
            <w:r w:rsidR="00345DF9" w:rsidRPr="00345DF9">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2A81D65" w:rsidR="00A53721" w:rsidRDefault="00A53721" w:rsidP="00B520DF">
            <w:pPr>
              <w:rPr>
                <w:sz w:val="16"/>
                <w:szCs w:val="16"/>
              </w:rPr>
            </w:pPr>
            <w:r w:rsidRPr="00A53721">
              <w:rPr>
                <w:sz w:val="16"/>
                <w:szCs w:val="16"/>
              </w:rPr>
              <w:t xml:space="preserve">: </w:t>
            </w:r>
            <w:r w:rsidR="001C02F7" w:rsidRPr="001C02F7">
              <w:rPr>
                <w:sz w:val="16"/>
                <w:szCs w:val="16"/>
              </w:rPr>
              <w:t>No</w:t>
            </w:r>
            <w:r w:rsidR="00345DF9">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2E9D4D7D" w:rsidR="001C02F7" w:rsidRDefault="001C02F7" w:rsidP="001C02F7">
      <w:pPr>
        <w:ind w:left="-567"/>
        <w:rPr>
          <w:sz w:val="16"/>
          <w:szCs w:val="16"/>
        </w:rPr>
      </w:pPr>
      <w:r>
        <w:rPr>
          <w:sz w:val="16"/>
          <w:szCs w:val="16"/>
        </w:rPr>
        <w:t xml:space="preserve">WGK : </w:t>
      </w:r>
      <w:r w:rsidR="00345DF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345DF9" w14:paraId="369510A6" w14:textId="77777777" w:rsidTr="00E316A5">
        <w:tc>
          <w:tcPr>
            <w:tcW w:w="1696" w:type="dxa"/>
          </w:tcPr>
          <w:p w14:paraId="5A24C606" w14:textId="032AA67E" w:rsidR="00345DF9" w:rsidRPr="00E316A5" w:rsidRDefault="00345DF9" w:rsidP="00167055">
            <w:pPr>
              <w:rPr>
                <w:spacing w:val="-4"/>
                <w:sz w:val="16"/>
              </w:rPr>
            </w:pPr>
            <w:r>
              <w:rPr>
                <w:spacing w:val="-4"/>
                <w:sz w:val="16"/>
              </w:rPr>
              <w:t>3(a)</w:t>
            </w:r>
          </w:p>
        </w:tc>
        <w:tc>
          <w:tcPr>
            <w:tcW w:w="2552" w:type="dxa"/>
          </w:tcPr>
          <w:p w14:paraId="4FCDB5A9" w14:textId="73A55BE2" w:rsidR="00345DF9" w:rsidRPr="004B7C38" w:rsidRDefault="00345DF9" w:rsidP="004B7C38">
            <w:pPr>
              <w:spacing w:before="57" w:line="288" w:lineRule="auto"/>
              <w:ind w:left="56" w:right="18"/>
              <w:rPr>
                <w:bCs/>
                <w:sz w:val="16"/>
                <w:szCs w:val="16"/>
              </w:rPr>
            </w:pPr>
            <w:r w:rsidRPr="00345DF9">
              <w:rPr>
                <w:rFonts w:ascii="Arial MT" w:eastAsia="Arial MT" w:hAnsi="Arial MT" w:cs="Arial MT"/>
                <w:sz w:val="16"/>
              </w:rPr>
              <w:t>Orange</w:t>
            </w:r>
            <w:r w:rsidRPr="00345DF9">
              <w:rPr>
                <w:rFonts w:ascii="Arial MT" w:eastAsia="Arial MT" w:hAnsi="Arial MT" w:cs="Arial MT"/>
                <w:spacing w:val="-42"/>
                <w:sz w:val="16"/>
              </w:rPr>
              <w:t xml:space="preserve"> </w:t>
            </w:r>
            <w:r>
              <w:rPr>
                <w:rFonts w:ascii="Arial MT" w:eastAsia="Arial MT" w:hAnsi="Arial MT" w:cs="Arial MT"/>
                <w:spacing w:val="-42"/>
                <w:sz w:val="16"/>
              </w:rPr>
              <w:t xml:space="preserve">   </w:t>
            </w:r>
            <w:r w:rsidRPr="00345DF9">
              <w:rPr>
                <w:rFonts w:ascii="Arial MT" w:eastAsia="Arial MT" w:hAnsi="Arial MT" w:cs="Arial MT"/>
                <w:sz w:val="16"/>
              </w:rPr>
              <w:t>oil</w:t>
            </w:r>
          </w:p>
        </w:tc>
        <w:tc>
          <w:tcPr>
            <w:tcW w:w="4814" w:type="dxa"/>
          </w:tcPr>
          <w:p w14:paraId="5C0E58E2" w14:textId="77777777" w:rsidR="00345DF9" w:rsidRPr="00345DF9" w:rsidRDefault="00345DF9" w:rsidP="00345DF9">
            <w:pPr>
              <w:spacing w:before="57" w:line="288" w:lineRule="auto"/>
              <w:ind w:left="56" w:right="44"/>
              <w:rPr>
                <w:rFonts w:ascii="Arial MT" w:eastAsia="Arial MT" w:hAnsi="Arial MT" w:cs="Arial MT"/>
                <w:sz w:val="16"/>
              </w:rPr>
            </w:pPr>
            <w:r w:rsidRPr="00345DF9">
              <w:rPr>
                <w:rFonts w:ascii="Arial MT" w:eastAsia="Arial MT" w:hAnsi="Arial MT" w:cs="Arial MT"/>
                <w:sz w:val="16"/>
              </w:rPr>
              <w:t>Substances ou mélanges qui répondent aux critères pour une des classes ou catégories</w:t>
            </w:r>
            <w:r w:rsidRPr="00345DF9">
              <w:rPr>
                <w:rFonts w:ascii="Arial MT" w:eastAsia="Arial MT" w:hAnsi="Arial MT" w:cs="Arial MT"/>
                <w:spacing w:val="-42"/>
                <w:sz w:val="16"/>
              </w:rPr>
              <w:t xml:space="preserve"> </w:t>
            </w:r>
            <w:r w:rsidRPr="00345DF9">
              <w:rPr>
                <w:rFonts w:ascii="Arial MT" w:eastAsia="Arial MT" w:hAnsi="Arial MT" w:cs="Arial MT"/>
                <w:sz w:val="16"/>
              </w:rPr>
              <w:t>de danger ci-après, visées à l'annexe I du règlement (CE) n° 1272/2008: Classes de</w:t>
            </w:r>
            <w:r w:rsidRPr="00345DF9">
              <w:rPr>
                <w:rFonts w:ascii="Arial MT" w:eastAsia="Arial MT" w:hAnsi="Arial MT" w:cs="Arial MT"/>
                <w:spacing w:val="1"/>
                <w:sz w:val="16"/>
              </w:rPr>
              <w:t xml:space="preserve"> </w:t>
            </w:r>
            <w:r w:rsidRPr="00345DF9">
              <w:rPr>
                <w:rFonts w:ascii="Arial MT" w:eastAsia="Arial MT" w:hAnsi="Arial MT" w:cs="Arial MT"/>
                <w:sz w:val="16"/>
              </w:rPr>
              <w:t>danger</w:t>
            </w:r>
            <w:r w:rsidRPr="00345DF9">
              <w:rPr>
                <w:rFonts w:ascii="Arial MT" w:eastAsia="Arial MT" w:hAnsi="Arial MT" w:cs="Arial MT"/>
                <w:spacing w:val="-3"/>
                <w:sz w:val="16"/>
              </w:rPr>
              <w:t xml:space="preserve"> </w:t>
            </w:r>
            <w:r w:rsidRPr="00345DF9">
              <w:rPr>
                <w:rFonts w:ascii="Arial MT" w:eastAsia="Arial MT" w:hAnsi="Arial MT" w:cs="Arial MT"/>
                <w:sz w:val="16"/>
              </w:rPr>
              <w:t>2.1</w:t>
            </w:r>
            <w:r w:rsidRPr="00345DF9">
              <w:rPr>
                <w:rFonts w:ascii="Arial MT" w:eastAsia="Arial MT" w:hAnsi="Arial MT" w:cs="Arial MT"/>
                <w:spacing w:val="-2"/>
                <w:sz w:val="16"/>
              </w:rPr>
              <w:t xml:space="preserve"> </w:t>
            </w:r>
            <w:r w:rsidRPr="00345DF9">
              <w:rPr>
                <w:rFonts w:ascii="Arial MT" w:eastAsia="Arial MT" w:hAnsi="Arial MT" w:cs="Arial MT"/>
                <w:sz w:val="16"/>
              </w:rPr>
              <w:t>à</w:t>
            </w:r>
            <w:r w:rsidRPr="00345DF9">
              <w:rPr>
                <w:rFonts w:ascii="Arial MT" w:eastAsia="Arial MT" w:hAnsi="Arial MT" w:cs="Arial MT"/>
                <w:spacing w:val="-2"/>
                <w:sz w:val="16"/>
              </w:rPr>
              <w:t xml:space="preserve"> </w:t>
            </w:r>
            <w:r w:rsidRPr="00345DF9">
              <w:rPr>
                <w:rFonts w:ascii="Arial MT" w:eastAsia="Arial MT" w:hAnsi="Arial MT" w:cs="Arial MT"/>
                <w:sz w:val="16"/>
              </w:rPr>
              <w:t>2.4,</w:t>
            </w:r>
            <w:r w:rsidRPr="00345DF9">
              <w:rPr>
                <w:rFonts w:ascii="Arial MT" w:eastAsia="Arial MT" w:hAnsi="Arial MT" w:cs="Arial MT"/>
                <w:spacing w:val="-2"/>
                <w:sz w:val="16"/>
              </w:rPr>
              <w:t xml:space="preserve"> </w:t>
            </w:r>
            <w:r w:rsidRPr="00345DF9">
              <w:rPr>
                <w:rFonts w:ascii="Arial MT" w:eastAsia="Arial MT" w:hAnsi="Arial MT" w:cs="Arial MT"/>
                <w:sz w:val="16"/>
              </w:rPr>
              <w:t>2.6</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2.7,</w:t>
            </w:r>
            <w:r w:rsidRPr="00345DF9">
              <w:rPr>
                <w:rFonts w:ascii="Arial MT" w:eastAsia="Arial MT" w:hAnsi="Arial MT" w:cs="Arial MT"/>
                <w:spacing w:val="-1"/>
                <w:sz w:val="16"/>
              </w:rPr>
              <w:t xml:space="preserve"> </w:t>
            </w:r>
            <w:r w:rsidRPr="00345DF9">
              <w:rPr>
                <w:rFonts w:ascii="Arial MT" w:eastAsia="Arial MT" w:hAnsi="Arial MT" w:cs="Arial MT"/>
                <w:sz w:val="16"/>
              </w:rPr>
              <w:t>2.8</w:t>
            </w:r>
            <w:r w:rsidRPr="00345DF9">
              <w:rPr>
                <w:rFonts w:ascii="Arial MT" w:eastAsia="Arial MT" w:hAnsi="Arial MT" w:cs="Arial MT"/>
                <w:spacing w:val="-2"/>
                <w:sz w:val="16"/>
              </w:rPr>
              <w:t xml:space="preserve"> </w:t>
            </w:r>
            <w:r w:rsidRPr="00345DF9">
              <w:rPr>
                <w:rFonts w:ascii="Arial MT" w:eastAsia="Arial MT" w:hAnsi="Arial MT" w:cs="Arial MT"/>
                <w:sz w:val="16"/>
              </w:rPr>
              <w:t>types</w:t>
            </w:r>
            <w:r w:rsidRPr="00345DF9">
              <w:rPr>
                <w:rFonts w:ascii="Arial MT" w:eastAsia="Arial MT" w:hAnsi="Arial MT" w:cs="Arial MT"/>
                <w:spacing w:val="-3"/>
                <w:sz w:val="16"/>
              </w:rPr>
              <w:t xml:space="preserve"> </w:t>
            </w:r>
            <w:r w:rsidRPr="00345DF9">
              <w:rPr>
                <w:rFonts w:ascii="Arial MT" w:eastAsia="Arial MT" w:hAnsi="Arial MT" w:cs="Arial MT"/>
                <w:sz w:val="16"/>
              </w:rPr>
              <w:t>A</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B,</w:t>
            </w:r>
            <w:r w:rsidRPr="00345DF9">
              <w:rPr>
                <w:rFonts w:ascii="Arial MT" w:eastAsia="Arial MT" w:hAnsi="Arial MT" w:cs="Arial MT"/>
                <w:spacing w:val="-2"/>
                <w:sz w:val="16"/>
              </w:rPr>
              <w:t xml:space="preserve"> </w:t>
            </w:r>
            <w:r w:rsidRPr="00345DF9">
              <w:rPr>
                <w:rFonts w:ascii="Arial MT" w:eastAsia="Arial MT" w:hAnsi="Arial MT" w:cs="Arial MT"/>
                <w:sz w:val="16"/>
              </w:rPr>
              <w:t>2.9,</w:t>
            </w:r>
            <w:r w:rsidRPr="00345DF9">
              <w:rPr>
                <w:rFonts w:ascii="Arial MT" w:eastAsia="Arial MT" w:hAnsi="Arial MT" w:cs="Arial MT"/>
                <w:spacing w:val="-2"/>
                <w:sz w:val="16"/>
              </w:rPr>
              <w:t xml:space="preserve"> </w:t>
            </w:r>
            <w:r w:rsidRPr="00345DF9">
              <w:rPr>
                <w:rFonts w:ascii="Arial MT" w:eastAsia="Arial MT" w:hAnsi="Arial MT" w:cs="Arial MT"/>
                <w:sz w:val="16"/>
              </w:rPr>
              <w:t>2.10,</w:t>
            </w:r>
            <w:r w:rsidRPr="00345DF9">
              <w:rPr>
                <w:rFonts w:ascii="Arial MT" w:eastAsia="Arial MT" w:hAnsi="Arial MT" w:cs="Arial MT"/>
                <w:spacing w:val="-1"/>
                <w:sz w:val="16"/>
              </w:rPr>
              <w:t xml:space="preserve"> </w:t>
            </w:r>
            <w:r w:rsidRPr="00345DF9">
              <w:rPr>
                <w:rFonts w:ascii="Arial MT" w:eastAsia="Arial MT" w:hAnsi="Arial MT" w:cs="Arial MT"/>
                <w:sz w:val="16"/>
              </w:rPr>
              <w:t>2.12,</w:t>
            </w:r>
            <w:r w:rsidRPr="00345DF9">
              <w:rPr>
                <w:rFonts w:ascii="Arial MT" w:eastAsia="Arial MT" w:hAnsi="Arial MT" w:cs="Arial MT"/>
                <w:spacing w:val="-2"/>
                <w:sz w:val="16"/>
              </w:rPr>
              <w:t xml:space="preserve"> </w:t>
            </w:r>
            <w:r w:rsidRPr="00345DF9">
              <w:rPr>
                <w:rFonts w:ascii="Arial MT" w:eastAsia="Arial MT" w:hAnsi="Arial MT" w:cs="Arial MT"/>
                <w:sz w:val="16"/>
              </w:rPr>
              <w:t>2.13</w:t>
            </w:r>
            <w:r w:rsidRPr="00345DF9">
              <w:rPr>
                <w:rFonts w:ascii="Arial MT" w:eastAsia="Arial MT" w:hAnsi="Arial MT" w:cs="Arial MT"/>
                <w:spacing w:val="-2"/>
                <w:sz w:val="16"/>
              </w:rPr>
              <w:t xml:space="preserve"> </w:t>
            </w:r>
            <w:r w:rsidRPr="00345DF9">
              <w:rPr>
                <w:rFonts w:ascii="Arial MT" w:eastAsia="Arial MT" w:hAnsi="Arial MT" w:cs="Arial MT"/>
                <w:sz w:val="16"/>
              </w:rPr>
              <w:t>catégories</w:t>
            </w:r>
            <w:r w:rsidRPr="00345DF9">
              <w:rPr>
                <w:rFonts w:ascii="Arial MT" w:eastAsia="Arial MT" w:hAnsi="Arial MT" w:cs="Arial MT"/>
                <w:spacing w:val="-3"/>
                <w:sz w:val="16"/>
              </w:rPr>
              <w:t xml:space="preserve"> </w:t>
            </w:r>
            <w:r w:rsidRPr="00345DF9">
              <w:rPr>
                <w:rFonts w:ascii="Arial MT" w:eastAsia="Arial MT" w:hAnsi="Arial MT" w:cs="Arial MT"/>
                <w:sz w:val="16"/>
              </w:rPr>
              <w:t>1</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w:t>
            </w:r>
            <w:r w:rsidRPr="00345DF9">
              <w:rPr>
                <w:rFonts w:ascii="Arial MT" w:eastAsia="Arial MT" w:hAnsi="Arial MT" w:cs="Arial MT"/>
                <w:spacing w:val="-2"/>
                <w:sz w:val="16"/>
              </w:rPr>
              <w:t xml:space="preserve"> </w:t>
            </w:r>
            <w:r w:rsidRPr="00345DF9">
              <w:rPr>
                <w:rFonts w:ascii="Arial MT" w:eastAsia="Arial MT" w:hAnsi="Arial MT" w:cs="Arial MT"/>
                <w:sz w:val="16"/>
              </w:rPr>
              <w:t>2.14</w:t>
            </w:r>
          </w:p>
          <w:p w14:paraId="21BEFA4D" w14:textId="2D74CBBE" w:rsidR="00345DF9" w:rsidRPr="00E316A5" w:rsidRDefault="00345DF9" w:rsidP="00345DF9">
            <w:pPr>
              <w:rPr>
                <w:bCs/>
                <w:color w:val="000000" w:themeColor="text1"/>
                <w:sz w:val="16"/>
                <w:szCs w:val="16"/>
              </w:rPr>
            </w:pPr>
            <w:r w:rsidRPr="00345DF9">
              <w:rPr>
                <w:rFonts w:ascii="Arial MT" w:eastAsia="Arial MT" w:hAnsi="Arial MT" w:cs="Arial MT"/>
                <w:sz w:val="16"/>
              </w:rPr>
              <w:t>catégories</w:t>
            </w:r>
            <w:r w:rsidRPr="00345DF9">
              <w:rPr>
                <w:rFonts w:ascii="Arial MT" w:eastAsia="Arial MT" w:hAnsi="Arial MT" w:cs="Arial MT"/>
                <w:spacing w:val="-2"/>
                <w:sz w:val="16"/>
              </w:rPr>
              <w:t xml:space="preserve"> </w:t>
            </w:r>
            <w:r w:rsidRPr="00345DF9">
              <w:rPr>
                <w:rFonts w:ascii="Arial MT" w:eastAsia="Arial MT" w:hAnsi="Arial MT" w:cs="Arial MT"/>
                <w:sz w:val="16"/>
              </w:rPr>
              <w:t>1</w:t>
            </w:r>
            <w:r w:rsidRPr="00345DF9">
              <w:rPr>
                <w:rFonts w:ascii="Arial MT" w:eastAsia="Arial MT" w:hAnsi="Arial MT" w:cs="Arial MT"/>
                <w:spacing w:val="-1"/>
                <w:sz w:val="16"/>
              </w:rPr>
              <w:t xml:space="preserve"> </w:t>
            </w:r>
            <w:r w:rsidRPr="00345DF9">
              <w:rPr>
                <w:rFonts w:ascii="Arial MT" w:eastAsia="Arial MT" w:hAnsi="Arial MT" w:cs="Arial MT"/>
                <w:sz w:val="16"/>
              </w:rPr>
              <w:t>et 2,</w:t>
            </w:r>
            <w:r w:rsidRPr="00345DF9">
              <w:rPr>
                <w:rFonts w:ascii="Arial MT" w:eastAsia="Arial MT" w:hAnsi="Arial MT" w:cs="Arial MT"/>
                <w:spacing w:val="-1"/>
                <w:sz w:val="16"/>
              </w:rPr>
              <w:t xml:space="preserve"> </w:t>
            </w:r>
            <w:r w:rsidRPr="00345DF9">
              <w:rPr>
                <w:rFonts w:ascii="Arial MT" w:eastAsia="Arial MT" w:hAnsi="Arial MT" w:cs="Arial MT"/>
                <w:sz w:val="16"/>
              </w:rPr>
              <w:t>2.15</w:t>
            </w:r>
            <w:r w:rsidRPr="00345DF9">
              <w:rPr>
                <w:rFonts w:ascii="Arial MT" w:eastAsia="Arial MT" w:hAnsi="Arial MT" w:cs="Arial MT"/>
                <w:spacing w:val="-1"/>
                <w:sz w:val="16"/>
              </w:rPr>
              <w:t xml:space="preserve"> </w:t>
            </w:r>
            <w:r w:rsidRPr="00345DF9">
              <w:rPr>
                <w:rFonts w:ascii="Arial MT" w:eastAsia="Arial MT" w:hAnsi="Arial MT" w:cs="Arial MT"/>
                <w:sz w:val="16"/>
              </w:rPr>
              <w:t>types</w:t>
            </w:r>
            <w:r w:rsidRPr="00345DF9">
              <w:rPr>
                <w:rFonts w:ascii="Arial MT" w:eastAsia="Arial MT" w:hAnsi="Arial MT" w:cs="Arial MT"/>
                <w:spacing w:val="-1"/>
                <w:sz w:val="16"/>
              </w:rPr>
              <w:t xml:space="preserve"> </w:t>
            </w:r>
            <w:r w:rsidRPr="00345DF9">
              <w:rPr>
                <w:rFonts w:ascii="Arial MT" w:eastAsia="Arial MT" w:hAnsi="Arial MT" w:cs="Arial MT"/>
                <w:sz w:val="16"/>
              </w:rPr>
              <w:t>A</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08958A" w14:textId="77777777" w:rsidR="00345DF9" w:rsidRPr="00345DF9" w:rsidRDefault="00345DF9" w:rsidP="00345DF9">
            <w:pPr>
              <w:spacing w:before="57" w:line="288" w:lineRule="auto"/>
              <w:ind w:left="56" w:right="503"/>
              <w:rPr>
                <w:rFonts w:ascii="Arial MT" w:eastAsia="Arial MT" w:hAnsi="Arial MT" w:cs="Arial MT"/>
                <w:sz w:val="16"/>
              </w:rPr>
            </w:pPr>
            <w:r w:rsidRPr="00345DF9">
              <w:rPr>
                <w:rFonts w:ascii="Arial MT" w:eastAsia="Arial MT" w:hAnsi="Arial MT" w:cs="Arial MT"/>
                <w:sz w:val="16"/>
              </w:rPr>
              <w:t>Fruits des Bois BEL057</w:t>
            </w:r>
            <w:r w:rsidRPr="00345DF9">
              <w:rPr>
                <w:rFonts w:ascii="Arial MT" w:eastAsia="Arial MT" w:hAnsi="Arial MT" w:cs="Arial MT"/>
                <w:spacing w:val="-1"/>
                <w:sz w:val="16"/>
              </w:rPr>
              <w:t xml:space="preserve"> </w:t>
            </w:r>
            <w:r w:rsidRPr="00345DF9">
              <w:rPr>
                <w:rFonts w:ascii="Arial MT" w:eastAsia="Arial MT" w:hAnsi="Arial MT" w:cs="Arial MT"/>
                <w:sz w:val="16"/>
              </w:rPr>
              <w:t>;</w:t>
            </w:r>
          </w:p>
          <w:p w14:paraId="034B6987" w14:textId="7C2015FE" w:rsidR="00167055" w:rsidRDefault="00345DF9" w:rsidP="00345DF9">
            <w:pPr>
              <w:spacing w:before="57" w:line="288" w:lineRule="auto"/>
              <w:ind w:left="56" w:right="18"/>
              <w:rPr>
                <w:b/>
                <w:color w:val="0070C0"/>
                <w:sz w:val="16"/>
                <w:szCs w:val="16"/>
              </w:rPr>
            </w:pPr>
            <w:r w:rsidRPr="00345DF9">
              <w:rPr>
                <w:rFonts w:ascii="Arial MT" w:eastAsia="Arial MT" w:hAnsi="Arial MT" w:cs="Arial MT"/>
                <w:sz w:val="16"/>
              </w:rPr>
              <w:t>Eugenol; Aldehyde C-</w:t>
            </w:r>
            <w:r w:rsidRPr="00345DF9">
              <w:rPr>
                <w:rFonts w:ascii="Arial MT" w:eastAsia="Arial MT" w:hAnsi="Arial MT" w:cs="Arial MT"/>
                <w:spacing w:val="-42"/>
                <w:sz w:val="16"/>
              </w:rPr>
              <w:t xml:space="preserve"> </w:t>
            </w:r>
            <w:r w:rsidRPr="00345DF9">
              <w:rPr>
                <w:rFonts w:ascii="Arial MT" w:eastAsia="Arial MT" w:hAnsi="Arial MT" w:cs="Arial MT"/>
                <w:sz w:val="16"/>
              </w:rPr>
              <w:t>16 ; Cinnamic aldehyde ; Orange oil</w:t>
            </w:r>
            <w:r w:rsidRPr="00345DF9">
              <w:rPr>
                <w:rFonts w:ascii="Arial MT" w:eastAsia="Arial MT" w:hAnsi="Arial MT" w:cs="Arial MT"/>
                <w:spacing w:val="1"/>
                <w:sz w:val="16"/>
              </w:rPr>
              <w:t xml:space="preserve"> </w:t>
            </w:r>
            <w:r w:rsidRPr="00345DF9">
              <w:rPr>
                <w:rFonts w:ascii="Arial MT" w:eastAsia="Arial MT" w:hAnsi="Arial MT" w:cs="Arial MT"/>
                <w:sz w:val="16"/>
              </w:rPr>
              <w:t>;</w:t>
            </w:r>
            <w:r w:rsidRPr="00345DF9">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8B1D0C3" w:rsidR="00E316A5" w:rsidRPr="00167055" w:rsidRDefault="00345DF9" w:rsidP="00345DF9">
            <w:pPr>
              <w:spacing w:before="57" w:line="288" w:lineRule="auto"/>
              <w:ind w:left="56" w:right="18"/>
              <w:rPr>
                <w:sz w:val="16"/>
              </w:rPr>
            </w:pPr>
            <w:r w:rsidRPr="00345DF9">
              <w:rPr>
                <w:sz w:val="16"/>
              </w:rPr>
              <w:t xml:space="preserve">Fruits des Bois BEL057; Aldehyde C-16 ; Cinnamic aldehyde ; Orange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345DF9" w14:paraId="457BA990" w14:textId="77777777" w:rsidTr="00E316A5">
        <w:tc>
          <w:tcPr>
            <w:tcW w:w="1696" w:type="dxa"/>
          </w:tcPr>
          <w:p w14:paraId="6CE136F8" w14:textId="77777777" w:rsidR="00345DF9" w:rsidRPr="00E316A5" w:rsidRDefault="00345DF9" w:rsidP="00167055">
            <w:pPr>
              <w:rPr>
                <w:spacing w:val="-4"/>
                <w:sz w:val="16"/>
              </w:rPr>
            </w:pPr>
          </w:p>
        </w:tc>
        <w:tc>
          <w:tcPr>
            <w:tcW w:w="2552" w:type="dxa"/>
          </w:tcPr>
          <w:p w14:paraId="1706B711" w14:textId="08B2EDD6" w:rsidR="00345DF9" w:rsidRPr="00345DF9" w:rsidRDefault="00345DF9" w:rsidP="00345DF9">
            <w:pPr>
              <w:spacing w:before="57" w:line="288" w:lineRule="auto"/>
              <w:ind w:left="56" w:right="18"/>
              <w:rPr>
                <w:sz w:val="16"/>
              </w:rPr>
            </w:pPr>
            <w:r w:rsidRPr="00345DF9">
              <w:rPr>
                <w:sz w:val="16"/>
              </w:rPr>
              <w:t>Orange oil ;</w:t>
            </w:r>
          </w:p>
        </w:tc>
        <w:tc>
          <w:tcPr>
            <w:tcW w:w="4814" w:type="dxa"/>
          </w:tcPr>
          <w:p w14:paraId="77A9BB19" w14:textId="05BF3A15" w:rsidR="00345DF9" w:rsidRPr="00E316A5" w:rsidRDefault="00345DF9" w:rsidP="00167055">
            <w:pPr>
              <w:rPr>
                <w:bCs/>
                <w:color w:val="000000" w:themeColor="text1"/>
                <w:sz w:val="16"/>
                <w:szCs w:val="16"/>
              </w:rPr>
            </w:pPr>
            <w:r w:rsidRPr="00345DF9">
              <w:rPr>
                <w:rFonts w:ascii="Arial MT" w:eastAsia="Arial MT" w:hAnsi="Arial MT" w:cs="Arial MT"/>
                <w:sz w:val="16"/>
              </w:rPr>
              <w:t>Substances classées comme gaz inflammables, catégorie 1 ou 2, liquides inflammables,</w:t>
            </w:r>
            <w:r w:rsidRPr="00345DF9">
              <w:rPr>
                <w:rFonts w:ascii="Arial MT" w:eastAsia="Arial MT" w:hAnsi="Arial MT" w:cs="Arial MT"/>
                <w:spacing w:val="-42"/>
                <w:sz w:val="16"/>
              </w:rPr>
              <w:t xml:space="preserve"> </w:t>
            </w:r>
            <w:r w:rsidRPr="00345DF9">
              <w:rPr>
                <w:rFonts w:ascii="Arial MT" w:eastAsia="Arial MT" w:hAnsi="Arial MT" w:cs="Arial MT"/>
                <w:sz w:val="16"/>
              </w:rPr>
              <w:t>catégorie 1, 2 ou 3, matières solides inflammables, catégorie 1 ou 2, substances et</w:t>
            </w:r>
            <w:r w:rsidRPr="00345DF9">
              <w:rPr>
                <w:rFonts w:ascii="Arial MT" w:eastAsia="Arial MT" w:hAnsi="Arial MT" w:cs="Arial MT"/>
                <w:spacing w:val="1"/>
                <w:sz w:val="16"/>
              </w:rPr>
              <w:t xml:space="preserve"> </w:t>
            </w:r>
            <w:r w:rsidRPr="00345DF9">
              <w:rPr>
                <w:rFonts w:ascii="Arial MT" w:eastAsia="Arial MT" w:hAnsi="Arial MT" w:cs="Arial MT"/>
                <w:sz w:val="16"/>
              </w:rPr>
              <w:t>mélanges qui, au contact de l'eau, dégagent des gaz inflammables, catégorie 1, 2 ou 3,</w:t>
            </w:r>
            <w:r w:rsidRPr="00345DF9">
              <w:rPr>
                <w:rFonts w:ascii="Arial MT" w:eastAsia="Arial MT" w:hAnsi="Arial MT" w:cs="Arial MT"/>
                <w:spacing w:val="1"/>
                <w:sz w:val="16"/>
              </w:rPr>
              <w:t xml:space="preserve"> </w:t>
            </w:r>
            <w:r w:rsidRPr="00345DF9">
              <w:rPr>
                <w:rFonts w:ascii="Arial MT" w:eastAsia="Arial MT" w:hAnsi="Arial MT" w:cs="Arial MT"/>
                <w:sz w:val="16"/>
              </w:rPr>
              <w:t>liquides pyrophoriques, catégorie 1, ou matières solides pyrophoriques, catégorie 1,</w:t>
            </w:r>
            <w:r w:rsidRPr="00345DF9">
              <w:rPr>
                <w:rFonts w:ascii="Arial MT" w:eastAsia="Arial MT" w:hAnsi="Arial MT" w:cs="Arial MT"/>
                <w:spacing w:val="1"/>
                <w:sz w:val="16"/>
              </w:rPr>
              <w:t xml:space="preserve"> </w:t>
            </w:r>
            <w:r w:rsidRPr="00345DF9">
              <w:rPr>
                <w:rFonts w:ascii="Arial MT" w:eastAsia="Arial MT" w:hAnsi="Arial MT" w:cs="Arial MT"/>
                <w:sz w:val="16"/>
              </w:rPr>
              <w:t>qu'elles</w:t>
            </w:r>
            <w:r w:rsidRPr="00345DF9">
              <w:rPr>
                <w:rFonts w:ascii="Arial MT" w:eastAsia="Arial MT" w:hAnsi="Arial MT" w:cs="Arial MT"/>
                <w:spacing w:val="-2"/>
                <w:sz w:val="16"/>
              </w:rPr>
              <w:t xml:space="preserve"> </w:t>
            </w:r>
            <w:r w:rsidRPr="00345DF9">
              <w:rPr>
                <w:rFonts w:ascii="Arial MT" w:eastAsia="Arial MT" w:hAnsi="Arial MT" w:cs="Arial MT"/>
                <w:sz w:val="16"/>
              </w:rPr>
              <w:t>figurent</w:t>
            </w:r>
            <w:r w:rsidRPr="00345DF9">
              <w:rPr>
                <w:rFonts w:ascii="Arial MT" w:eastAsia="Arial MT" w:hAnsi="Arial MT" w:cs="Arial MT"/>
                <w:spacing w:val="-2"/>
                <w:sz w:val="16"/>
              </w:rPr>
              <w:t xml:space="preserve"> </w:t>
            </w:r>
            <w:r w:rsidRPr="00345DF9">
              <w:rPr>
                <w:rFonts w:ascii="Arial MT" w:eastAsia="Arial MT" w:hAnsi="Arial MT" w:cs="Arial MT"/>
                <w:sz w:val="16"/>
              </w:rPr>
              <w:t>ou</w:t>
            </w:r>
            <w:r w:rsidRPr="00345DF9">
              <w:rPr>
                <w:rFonts w:ascii="Arial MT" w:eastAsia="Arial MT" w:hAnsi="Arial MT" w:cs="Arial MT"/>
                <w:spacing w:val="-1"/>
                <w:sz w:val="16"/>
              </w:rPr>
              <w:t xml:space="preserve"> </w:t>
            </w:r>
            <w:r w:rsidRPr="00345DF9">
              <w:rPr>
                <w:rFonts w:ascii="Arial MT" w:eastAsia="Arial MT" w:hAnsi="Arial MT" w:cs="Arial MT"/>
                <w:sz w:val="16"/>
              </w:rPr>
              <w:t>non</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l'annexe</w:t>
            </w:r>
            <w:r w:rsidRPr="00345DF9">
              <w:rPr>
                <w:rFonts w:ascii="Arial MT" w:eastAsia="Arial MT" w:hAnsi="Arial MT" w:cs="Arial MT"/>
                <w:spacing w:val="-1"/>
                <w:sz w:val="16"/>
              </w:rPr>
              <w:t xml:space="preserve"> </w:t>
            </w:r>
            <w:r w:rsidRPr="00345DF9">
              <w:rPr>
                <w:rFonts w:ascii="Arial MT" w:eastAsia="Arial MT" w:hAnsi="Arial MT" w:cs="Arial MT"/>
                <w:sz w:val="16"/>
              </w:rPr>
              <w:t>VI,</w:t>
            </w:r>
            <w:r w:rsidRPr="00345DF9">
              <w:rPr>
                <w:rFonts w:ascii="Arial MT" w:eastAsia="Arial MT" w:hAnsi="Arial MT" w:cs="Arial MT"/>
                <w:spacing w:val="-2"/>
                <w:sz w:val="16"/>
              </w:rPr>
              <w:t xml:space="preserve"> </w:t>
            </w:r>
            <w:r w:rsidRPr="00345DF9">
              <w:rPr>
                <w:rFonts w:ascii="Arial MT" w:eastAsia="Arial MT" w:hAnsi="Arial MT" w:cs="Arial MT"/>
                <w:sz w:val="16"/>
              </w:rPr>
              <w:t>partie</w:t>
            </w:r>
            <w:r w:rsidRPr="00345DF9">
              <w:rPr>
                <w:rFonts w:ascii="Arial MT" w:eastAsia="Arial MT" w:hAnsi="Arial MT" w:cs="Arial MT"/>
                <w:spacing w:val="-1"/>
                <w:sz w:val="16"/>
              </w:rPr>
              <w:t xml:space="preserve"> </w:t>
            </w:r>
            <w:r w:rsidRPr="00345DF9">
              <w:rPr>
                <w:rFonts w:ascii="Arial MT" w:eastAsia="Arial MT" w:hAnsi="Arial MT" w:cs="Arial MT"/>
                <w:sz w:val="16"/>
              </w:rPr>
              <w:t>3,</w:t>
            </w:r>
            <w:r w:rsidRPr="00345DF9">
              <w:rPr>
                <w:rFonts w:ascii="Arial MT" w:eastAsia="Arial MT" w:hAnsi="Arial MT" w:cs="Arial MT"/>
                <w:spacing w:val="-1"/>
                <w:sz w:val="16"/>
              </w:rPr>
              <w:t xml:space="preserve"> </w:t>
            </w:r>
            <w:r w:rsidRPr="00345DF9">
              <w:rPr>
                <w:rFonts w:ascii="Arial MT" w:eastAsia="Arial MT" w:hAnsi="Arial MT" w:cs="Arial MT"/>
                <w:sz w:val="16"/>
              </w:rPr>
              <w:t>du</w:t>
            </w:r>
            <w:r w:rsidRPr="00345DF9">
              <w:rPr>
                <w:rFonts w:ascii="Arial MT" w:eastAsia="Arial MT" w:hAnsi="Arial MT" w:cs="Arial MT"/>
                <w:spacing w:val="-1"/>
                <w:sz w:val="16"/>
              </w:rPr>
              <w:t xml:space="preserve"> </w:t>
            </w:r>
            <w:r w:rsidRPr="00345DF9">
              <w:rPr>
                <w:rFonts w:ascii="Arial MT" w:eastAsia="Arial MT" w:hAnsi="Arial MT" w:cs="Arial MT"/>
                <w:sz w:val="16"/>
              </w:rPr>
              <w:t>règlement</w:t>
            </w:r>
            <w:r w:rsidRPr="00345DF9">
              <w:rPr>
                <w:rFonts w:ascii="Arial MT" w:eastAsia="Arial MT" w:hAnsi="Arial MT" w:cs="Arial MT"/>
                <w:spacing w:val="-2"/>
                <w:sz w:val="16"/>
              </w:rPr>
              <w:t xml:space="preserve"> </w:t>
            </w:r>
            <w:r w:rsidRPr="00345DF9">
              <w:rPr>
                <w:rFonts w:ascii="Arial MT" w:eastAsia="Arial MT" w:hAnsi="Arial MT" w:cs="Arial MT"/>
                <w:sz w:val="16"/>
              </w:rPr>
              <w:t>(CE)</w:t>
            </w:r>
            <w:r w:rsidRPr="00345DF9">
              <w:rPr>
                <w:rFonts w:ascii="Arial MT" w:eastAsia="Arial MT" w:hAnsi="Arial MT" w:cs="Arial MT"/>
                <w:spacing w:val="-1"/>
                <w:sz w:val="16"/>
              </w:rPr>
              <w:t xml:space="preserve"> </w:t>
            </w:r>
            <w:r w:rsidRPr="00345DF9">
              <w:rPr>
                <w:rFonts w:ascii="Arial MT" w:eastAsia="Arial MT" w:hAnsi="Arial MT" w:cs="Arial MT"/>
                <w:sz w:val="16"/>
              </w:rPr>
              <w:t>n°</w:t>
            </w:r>
            <w:r w:rsidRPr="00345DF9">
              <w:rPr>
                <w:rFonts w:ascii="Arial MT" w:eastAsia="Arial MT" w:hAnsi="Arial MT" w:cs="Arial MT"/>
                <w:spacing w:val="-1"/>
                <w:sz w:val="16"/>
              </w:rPr>
              <w:t xml:space="preserve"> </w:t>
            </w:r>
            <w:r w:rsidRPr="00345DF9">
              <w:rPr>
                <w:rFonts w:ascii="Arial MT" w:eastAsia="Arial MT" w:hAnsi="Arial MT" w:cs="Arial MT"/>
                <w:sz w:val="16"/>
              </w:rPr>
              <w:t>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45DF9" w14:paraId="7980113C" w14:textId="77777777" w:rsidTr="006D500A">
        <w:tc>
          <w:tcPr>
            <w:tcW w:w="988" w:type="dxa"/>
          </w:tcPr>
          <w:p w14:paraId="5D8F680B" w14:textId="4F1D46FF" w:rsidR="00345DF9" w:rsidRDefault="00345DF9" w:rsidP="00B520DF">
            <w:pPr>
              <w:rPr>
                <w:sz w:val="16"/>
                <w:szCs w:val="16"/>
              </w:rPr>
            </w:pPr>
            <w:r>
              <w:rPr>
                <w:sz w:val="16"/>
                <w:szCs w:val="16"/>
              </w:rPr>
              <w:t>H226</w:t>
            </w:r>
          </w:p>
        </w:tc>
        <w:tc>
          <w:tcPr>
            <w:tcW w:w="1701" w:type="dxa"/>
          </w:tcPr>
          <w:p w14:paraId="61975F96" w14:textId="58BF0B65" w:rsidR="00345DF9" w:rsidRPr="000D7B3A" w:rsidRDefault="00345DF9" w:rsidP="00B520DF">
            <w:pPr>
              <w:rPr>
                <w:sz w:val="16"/>
                <w:szCs w:val="16"/>
              </w:rPr>
            </w:pPr>
            <w:r>
              <w:rPr>
                <w:sz w:val="16"/>
                <w:szCs w:val="16"/>
              </w:rPr>
              <w:t>Flam. Liq. 3</w:t>
            </w:r>
          </w:p>
        </w:tc>
        <w:tc>
          <w:tcPr>
            <w:tcW w:w="6945" w:type="dxa"/>
          </w:tcPr>
          <w:p w14:paraId="0724620A" w14:textId="77777777" w:rsidR="00345DF9" w:rsidRDefault="00345DF9" w:rsidP="00B520DF">
            <w:pPr>
              <w:rPr>
                <w:sz w:val="16"/>
                <w:szCs w:val="16"/>
              </w:rPr>
            </w:pPr>
            <w:r>
              <w:rPr>
                <w:sz w:val="16"/>
                <w:szCs w:val="16"/>
              </w:rPr>
              <w:t>Liquides et vapeurs inflammables.</w:t>
            </w:r>
          </w:p>
          <w:p w14:paraId="073AE56C" w14:textId="3B4B3C0F" w:rsidR="00345DF9" w:rsidRPr="00DA1415" w:rsidRDefault="00345DF9"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Acute Tox.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345DF9" w14:paraId="7527D140" w14:textId="77777777" w:rsidTr="006D500A">
        <w:tc>
          <w:tcPr>
            <w:tcW w:w="988" w:type="dxa"/>
          </w:tcPr>
          <w:p w14:paraId="3136223C" w14:textId="782B8DC6" w:rsidR="00345DF9" w:rsidRDefault="00345DF9" w:rsidP="00B520DF">
            <w:pPr>
              <w:rPr>
                <w:sz w:val="16"/>
                <w:szCs w:val="16"/>
              </w:rPr>
            </w:pPr>
            <w:r>
              <w:rPr>
                <w:sz w:val="16"/>
                <w:szCs w:val="16"/>
              </w:rPr>
              <w:t>H304</w:t>
            </w:r>
          </w:p>
        </w:tc>
        <w:tc>
          <w:tcPr>
            <w:tcW w:w="1701" w:type="dxa"/>
          </w:tcPr>
          <w:p w14:paraId="04CC2667" w14:textId="55C6596E" w:rsidR="00345DF9" w:rsidRDefault="00345DF9" w:rsidP="00B520DF">
            <w:pPr>
              <w:rPr>
                <w:sz w:val="16"/>
                <w:szCs w:val="16"/>
              </w:rPr>
            </w:pPr>
            <w:r>
              <w:rPr>
                <w:sz w:val="16"/>
                <w:szCs w:val="16"/>
              </w:rPr>
              <w:t>Asp. Tox. 1</w:t>
            </w:r>
          </w:p>
        </w:tc>
        <w:tc>
          <w:tcPr>
            <w:tcW w:w="6945" w:type="dxa"/>
          </w:tcPr>
          <w:p w14:paraId="25647F97" w14:textId="77777777" w:rsidR="00345DF9" w:rsidRDefault="00345DF9" w:rsidP="00B520DF">
            <w:pPr>
              <w:rPr>
                <w:sz w:val="16"/>
                <w:szCs w:val="16"/>
              </w:rPr>
            </w:pPr>
            <w:r w:rsidRPr="00345DF9">
              <w:rPr>
                <w:sz w:val="16"/>
                <w:szCs w:val="16"/>
              </w:rPr>
              <w:t>Peut être mortel en cas d'ingestion et de pénétration dans les voies respiratoires</w:t>
            </w:r>
            <w:r>
              <w:rPr>
                <w:sz w:val="16"/>
                <w:szCs w:val="16"/>
              </w:rPr>
              <w:t>.</w:t>
            </w:r>
          </w:p>
          <w:p w14:paraId="26E9DF4A" w14:textId="52288B76" w:rsidR="00345DF9" w:rsidRDefault="00345DF9" w:rsidP="00B520DF">
            <w:pPr>
              <w:rPr>
                <w:sz w:val="16"/>
                <w:szCs w:val="16"/>
              </w:rPr>
            </w:pPr>
          </w:p>
        </w:tc>
      </w:tr>
      <w:tr w:rsidR="00345DF9" w14:paraId="5A61713E" w14:textId="77777777" w:rsidTr="006D500A">
        <w:tc>
          <w:tcPr>
            <w:tcW w:w="988" w:type="dxa"/>
          </w:tcPr>
          <w:p w14:paraId="0D45C4CD" w14:textId="704BD7F7" w:rsidR="00345DF9" w:rsidRDefault="00345DF9" w:rsidP="00B520DF">
            <w:pPr>
              <w:rPr>
                <w:sz w:val="16"/>
                <w:szCs w:val="16"/>
              </w:rPr>
            </w:pPr>
            <w:r>
              <w:rPr>
                <w:sz w:val="16"/>
                <w:szCs w:val="16"/>
              </w:rPr>
              <w:t>H312</w:t>
            </w:r>
          </w:p>
        </w:tc>
        <w:tc>
          <w:tcPr>
            <w:tcW w:w="1701" w:type="dxa"/>
          </w:tcPr>
          <w:p w14:paraId="489B9C20" w14:textId="0C6ACF6F" w:rsidR="00345DF9" w:rsidRDefault="00345DF9" w:rsidP="00B520DF">
            <w:pPr>
              <w:rPr>
                <w:sz w:val="16"/>
                <w:szCs w:val="16"/>
              </w:rPr>
            </w:pPr>
            <w:r>
              <w:rPr>
                <w:sz w:val="16"/>
                <w:szCs w:val="16"/>
              </w:rPr>
              <w:t>Acute Tox. 4</w:t>
            </w:r>
          </w:p>
        </w:tc>
        <w:tc>
          <w:tcPr>
            <w:tcW w:w="6945" w:type="dxa"/>
          </w:tcPr>
          <w:p w14:paraId="08549047" w14:textId="77777777" w:rsidR="00345DF9" w:rsidRDefault="00345DF9" w:rsidP="00B520DF">
            <w:pPr>
              <w:rPr>
                <w:sz w:val="16"/>
                <w:szCs w:val="16"/>
              </w:rPr>
            </w:pPr>
            <w:r>
              <w:rPr>
                <w:sz w:val="16"/>
                <w:szCs w:val="16"/>
              </w:rPr>
              <w:t>Nocif par contact cutané.</w:t>
            </w:r>
          </w:p>
          <w:p w14:paraId="14C1658C" w14:textId="0FF181E5" w:rsidR="00345DF9" w:rsidRDefault="00345DF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45DF9" w14:paraId="2B66161C" w14:textId="77777777" w:rsidTr="006D500A">
        <w:tc>
          <w:tcPr>
            <w:tcW w:w="988" w:type="dxa"/>
          </w:tcPr>
          <w:p w14:paraId="07519BEA" w14:textId="776EAE1E" w:rsidR="00345DF9" w:rsidRDefault="00345DF9" w:rsidP="00B520DF">
            <w:pPr>
              <w:rPr>
                <w:sz w:val="16"/>
                <w:szCs w:val="16"/>
              </w:rPr>
            </w:pPr>
            <w:r>
              <w:rPr>
                <w:sz w:val="16"/>
                <w:szCs w:val="16"/>
              </w:rPr>
              <w:t>H319</w:t>
            </w:r>
          </w:p>
        </w:tc>
        <w:tc>
          <w:tcPr>
            <w:tcW w:w="1701" w:type="dxa"/>
          </w:tcPr>
          <w:p w14:paraId="60D712E2" w14:textId="333D3173" w:rsidR="00345DF9" w:rsidRDefault="00345DF9" w:rsidP="00B520DF">
            <w:pPr>
              <w:rPr>
                <w:sz w:val="16"/>
                <w:szCs w:val="16"/>
              </w:rPr>
            </w:pPr>
            <w:r>
              <w:rPr>
                <w:sz w:val="16"/>
                <w:szCs w:val="16"/>
              </w:rPr>
              <w:t>Eye Irrit. 2</w:t>
            </w:r>
          </w:p>
        </w:tc>
        <w:tc>
          <w:tcPr>
            <w:tcW w:w="6945" w:type="dxa"/>
          </w:tcPr>
          <w:p w14:paraId="1886219B" w14:textId="77777777" w:rsidR="00345DF9" w:rsidRDefault="00345DF9" w:rsidP="00B520DF">
            <w:pPr>
              <w:rPr>
                <w:sz w:val="16"/>
                <w:szCs w:val="16"/>
              </w:rPr>
            </w:pPr>
            <w:r w:rsidRPr="00345DF9">
              <w:rPr>
                <w:sz w:val="16"/>
                <w:szCs w:val="16"/>
              </w:rPr>
              <w:t>Provoque une sévère irritation des yeux</w:t>
            </w:r>
            <w:r>
              <w:rPr>
                <w:sz w:val="16"/>
                <w:szCs w:val="16"/>
              </w:rPr>
              <w:t>.</w:t>
            </w:r>
          </w:p>
          <w:p w14:paraId="35FC4EC1" w14:textId="26ED3702" w:rsidR="00345DF9" w:rsidRPr="00DA1415" w:rsidRDefault="00345DF9" w:rsidP="00B520DF">
            <w:pPr>
              <w:rPr>
                <w:sz w:val="16"/>
                <w:szCs w:val="16"/>
              </w:rPr>
            </w:pP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r>
              <w:rPr>
                <w:sz w:val="16"/>
                <w:szCs w:val="16"/>
              </w:rPr>
              <w:t xml:space="preserve">Aquatic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 xml:space="preserve">Aquatic Chronic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7318" w14:textId="77777777" w:rsidR="00220638" w:rsidRDefault="00220638" w:rsidP="001F4281">
      <w:r>
        <w:separator/>
      </w:r>
    </w:p>
  </w:endnote>
  <w:endnote w:type="continuationSeparator" w:id="0">
    <w:p w14:paraId="053AA2D6" w14:textId="77777777" w:rsidR="00220638" w:rsidRDefault="0022063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7CD6" w14:textId="77777777" w:rsidR="00220638" w:rsidRDefault="00220638" w:rsidP="001F4281">
      <w:r>
        <w:separator/>
      </w:r>
    </w:p>
  </w:footnote>
  <w:footnote w:type="continuationSeparator" w:id="0">
    <w:p w14:paraId="79EEE4F0" w14:textId="77777777" w:rsidR="00220638" w:rsidRDefault="0022063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4A2FDAB4" w:rsidR="001F4281" w:rsidRPr="001F4281" w:rsidRDefault="00113856" w:rsidP="00461CD7">
    <w:pPr>
      <w:pStyle w:val="En-tte"/>
      <w:jc w:val="center"/>
      <w:rPr>
        <w:b/>
        <w:bCs/>
        <w:sz w:val="32"/>
        <w:szCs w:val="32"/>
      </w:rPr>
    </w:pPr>
    <w:r>
      <w:rPr>
        <w:b/>
        <w:bCs/>
        <w:sz w:val="32"/>
        <w:szCs w:val="32"/>
      </w:rPr>
      <w:t>FRUITS DES BOIS</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706B075" w14:textId="4591FDE5" w:rsidR="00CB5583" w:rsidRPr="004460ED" w:rsidRDefault="004460ED" w:rsidP="004460ED">
    <w:pPr>
      <w:spacing w:before="57"/>
      <w:ind w:left="3067" w:right="1579"/>
      <w:rPr>
        <w:rFonts w:ascii="Arial MT" w:eastAsia="Arial MT" w:hAnsi="Arial MT" w:cs="Arial MT"/>
        <w:sz w:val="14"/>
      </w:rPr>
    </w:pPr>
    <w:r w:rsidRPr="004460ED">
      <w:rPr>
        <w:rFonts w:ascii="Arial MT" w:eastAsia="Arial MT" w:hAnsi="Arial MT" w:cs="Arial MT"/>
        <w:sz w:val="14"/>
      </w:rPr>
      <w:t>Date</w:t>
    </w:r>
    <w:r w:rsidRPr="004460ED">
      <w:rPr>
        <w:rFonts w:ascii="Arial MT" w:eastAsia="Arial MT" w:hAnsi="Arial MT" w:cs="Arial MT"/>
        <w:spacing w:val="-2"/>
        <w:sz w:val="14"/>
      </w:rPr>
      <w:t xml:space="preserve"> </w:t>
    </w:r>
    <w:r w:rsidRPr="004460ED">
      <w:rPr>
        <w:rFonts w:ascii="Arial MT" w:eastAsia="Arial MT" w:hAnsi="Arial MT" w:cs="Arial MT"/>
        <w:sz w:val="14"/>
      </w:rPr>
      <w:t>d’émission: 12/12/2014</w:t>
    </w:r>
    <w:r w:rsidRPr="004460ED">
      <w:rPr>
        <w:rFonts w:ascii="Arial MT" w:eastAsia="Arial MT" w:hAnsi="Arial MT" w:cs="Arial MT"/>
        <w:spacing w:val="38"/>
        <w:sz w:val="14"/>
      </w:rPr>
      <w:t xml:space="preserve"> </w:t>
    </w:r>
    <w:r w:rsidRPr="004460ED">
      <w:rPr>
        <w:rFonts w:ascii="Arial MT" w:eastAsia="Arial MT" w:hAnsi="Arial MT" w:cs="Arial MT"/>
        <w:sz w:val="14"/>
      </w:rPr>
      <w:t>Date de</w:t>
    </w:r>
    <w:r w:rsidRPr="004460ED">
      <w:rPr>
        <w:rFonts w:ascii="Arial MT" w:eastAsia="Arial MT" w:hAnsi="Arial MT" w:cs="Arial MT"/>
        <w:spacing w:val="-2"/>
        <w:sz w:val="14"/>
      </w:rPr>
      <w:t xml:space="preserve"> </w:t>
    </w:r>
    <w:r w:rsidRPr="004460ED">
      <w:rPr>
        <w:rFonts w:ascii="Arial MT" w:eastAsia="Arial MT" w:hAnsi="Arial MT" w:cs="Arial MT"/>
        <w:sz w:val="14"/>
      </w:rPr>
      <w:t>révision: 5/11/2023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13856"/>
    <w:rsid w:val="00123E65"/>
    <w:rsid w:val="00124124"/>
    <w:rsid w:val="00127F22"/>
    <w:rsid w:val="00167055"/>
    <w:rsid w:val="001C02F7"/>
    <w:rsid w:val="001F377B"/>
    <w:rsid w:val="001F4281"/>
    <w:rsid w:val="002055FE"/>
    <w:rsid w:val="00220638"/>
    <w:rsid w:val="00291C6A"/>
    <w:rsid w:val="002B2844"/>
    <w:rsid w:val="002B62EB"/>
    <w:rsid w:val="002D02EE"/>
    <w:rsid w:val="00311BFC"/>
    <w:rsid w:val="00345DF9"/>
    <w:rsid w:val="00387DED"/>
    <w:rsid w:val="003A474F"/>
    <w:rsid w:val="00420E79"/>
    <w:rsid w:val="0042354B"/>
    <w:rsid w:val="00443223"/>
    <w:rsid w:val="004460ED"/>
    <w:rsid w:val="00461CD7"/>
    <w:rsid w:val="004B7C38"/>
    <w:rsid w:val="00505EEE"/>
    <w:rsid w:val="005F43FC"/>
    <w:rsid w:val="00615C75"/>
    <w:rsid w:val="00646908"/>
    <w:rsid w:val="00650E52"/>
    <w:rsid w:val="0065470E"/>
    <w:rsid w:val="00656E5C"/>
    <w:rsid w:val="006946A8"/>
    <w:rsid w:val="006965F8"/>
    <w:rsid w:val="006B6EBA"/>
    <w:rsid w:val="006D494B"/>
    <w:rsid w:val="006D500A"/>
    <w:rsid w:val="00727782"/>
    <w:rsid w:val="007407CD"/>
    <w:rsid w:val="007416B2"/>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B5583"/>
    <w:rsid w:val="00CD3AA0"/>
    <w:rsid w:val="00D04326"/>
    <w:rsid w:val="00D26B22"/>
    <w:rsid w:val="00D5281D"/>
    <w:rsid w:val="00DA1415"/>
    <w:rsid w:val="00E138E8"/>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2331</Words>
  <Characters>12826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2023-10-31T14:16:00Z</dcterms:created>
  <dcterms:modified xsi:type="dcterms:W3CDTF">2023-10-31T14:37:00Z</dcterms:modified>
</cp:coreProperties>
</file>