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6D0072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2A7E">
        <w:rPr>
          <w:b/>
          <w:bCs/>
          <w:sz w:val="16"/>
          <w:szCs w:val="16"/>
        </w:rPr>
        <w:t>ANANAS COCO</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6BA4653" w:rsidR="00B520DF" w:rsidRPr="00127D26" w:rsidRDefault="00B520DF" w:rsidP="003C7E35">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3C7E35" w:rsidRPr="003C7E35">
        <w:rPr>
          <w:sz w:val="16"/>
          <w:szCs w:val="16"/>
        </w:rPr>
        <w:t xml:space="preserve"> </w:t>
      </w:r>
      <w:proofErr w:type="spellStart"/>
      <w:r w:rsidR="003C7E35" w:rsidRPr="003C7E35">
        <w:rPr>
          <w:sz w:val="16"/>
          <w:szCs w:val="16"/>
        </w:rPr>
        <w:t>Vertenex</w:t>
      </w:r>
      <w:proofErr w:type="spellEnd"/>
      <w:r w:rsidR="003C7E35">
        <w:rPr>
          <w:sz w:val="16"/>
          <w:szCs w:val="16"/>
        </w:rPr>
        <w:t xml:space="preserve">, </w:t>
      </w:r>
      <w:proofErr w:type="spellStart"/>
      <w:r w:rsidR="003C7E35" w:rsidRPr="003C7E35">
        <w:rPr>
          <w:sz w:val="16"/>
          <w:szCs w:val="16"/>
        </w:rPr>
        <w:t>Linalool</w:t>
      </w:r>
      <w:proofErr w:type="spellEnd"/>
      <w:r w:rsidR="003C7E35">
        <w:rPr>
          <w:sz w:val="16"/>
          <w:szCs w:val="16"/>
        </w:rPr>
        <w:t xml:space="preserve">, </w:t>
      </w:r>
      <w:r w:rsidR="003C7E35" w:rsidRPr="003C7E35">
        <w:rPr>
          <w:sz w:val="16"/>
          <w:szCs w:val="16"/>
        </w:rPr>
        <w:t>COUMARIN</w:t>
      </w:r>
      <w:r w:rsidR="003C7E35">
        <w:rPr>
          <w:sz w:val="16"/>
          <w:szCs w:val="16"/>
        </w:rPr>
        <w:t xml:space="preserve">, </w:t>
      </w:r>
      <w:r w:rsidR="003C7E35" w:rsidRPr="003C7E35">
        <w:rPr>
          <w:sz w:val="16"/>
          <w:szCs w:val="16"/>
        </w:rPr>
        <w:t>Salicylate de benzyle</w:t>
      </w:r>
      <w:r w:rsidR="003C7E35">
        <w:rPr>
          <w:sz w:val="16"/>
          <w:szCs w:val="16"/>
        </w:rPr>
        <w:t xml:space="preserve">, </w:t>
      </w:r>
      <w:r w:rsidR="003C7E35" w:rsidRPr="003C7E35">
        <w:rPr>
          <w:sz w:val="16"/>
          <w:szCs w:val="16"/>
        </w:rPr>
        <w:t xml:space="preserve">Orange </w:t>
      </w:r>
      <w:proofErr w:type="spellStart"/>
      <w:r w:rsidR="003C7E35" w:rsidRPr="003C7E35">
        <w:rPr>
          <w:sz w:val="16"/>
          <w:szCs w:val="16"/>
        </w:rPr>
        <w:t>oil</w:t>
      </w:r>
      <w:proofErr w:type="spellEnd"/>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344E2" w:rsidRPr="00172A7E" w14:paraId="1743F2C3" w14:textId="77777777" w:rsidTr="00F07D40">
        <w:tc>
          <w:tcPr>
            <w:tcW w:w="2547" w:type="dxa"/>
          </w:tcPr>
          <w:p w14:paraId="79CD8786" w14:textId="24C4CE86" w:rsidR="00F344E2" w:rsidRPr="00B737EF" w:rsidRDefault="00F344E2" w:rsidP="00556438">
            <w:pPr>
              <w:rPr>
                <w:sz w:val="16"/>
                <w:szCs w:val="16"/>
              </w:rPr>
            </w:pPr>
            <w:proofErr w:type="spellStart"/>
            <w:r w:rsidRPr="00F344E2">
              <w:rPr>
                <w:sz w:val="16"/>
                <w:szCs w:val="16"/>
              </w:rPr>
              <w:t>Vertenex</w:t>
            </w:r>
            <w:proofErr w:type="spellEnd"/>
          </w:p>
        </w:tc>
        <w:tc>
          <w:tcPr>
            <w:tcW w:w="1417" w:type="dxa"/>
          </w:tcPr>
          <w:p w14:paraId="64E14242" w14:textId="77777777" w:rsidR="00F344E2" w:rsidRPr="00F344E2" w:rsidRDefault="00F344E2" w:rsidP="00F344E2">
            <w:pPr>
              <w:jc w:val="center"/>
              <w:rPr>
                <w:sz w:val="16"/>
                <w:szCs w:val="16"/>
              </w:rPr>
            </w:pPr>
            <w:r w:rsidRPr="00F344E2">
              <w:rPr>
                <w:sz w:val="16"/>
                <w:szCs w:val="16"/>
              </w:rPr>
              <w:t>32210-23-4</w:t>
            </w:r>
          </w:p>
          <w:p w14:paraId="5CD50DF9" w14:textId="77777777" w:rsidR="00F344E2" w:rsidRPr="00B737EF" w:rsidRDefault="00F344E2" w:rsidP="00F344E2">
            <w:pPr>
              <w:jc w:val="center"/>
              <w:rPr>
                <w:sz w:val="16"/>
                <w:szCs w:val="16"/>
              </w:rPr>
            </w:pPr>
          </w:p>
        </w:tc>
        <w:tc>
          <w:tcPr>
            <w:tcW w:w="1472" w:type="dxa"/>
          </w:tcPr>
          <w:p w14:paraId="7485F1AE" w14:textId="64B06D13" w:rsidR="00F344E2" w:rsidRPr="00B737EF" w:rsidRDefault="00F344E2" w:rsidP="00F07D40">
            <w:pPr>
              <w:jc w:val="center"/>
              <w:rPr>
                <w:sz w:val="16"/>
                <w:szCs w:val="16"/>
              </w:rPr>
            </w:pPr>
            <w:r w:rsidRPr="00F344E2">
              <w:rPr>
                <w:sz w:val="16"/>
                <w:szCs w:val="16"/>
              </w:rPr>
              <w:t>250-954-9</w:t>
            </w:r>
          </w:p>
        </w:tc>
        <w:tc>
          <w:tcPr>
            <w:tcW w:w="1363" w:type="dxa"/>
          </w:tcPr>
          <w:p w14:paraId="51959373" w14:textId="7D4D1480" w:rsidR="00F344E2" w:rsidRDefault="00F344E2" w:rsidP="00F07D40">
            <w:pPr>
              <w:jc w:val="center"/>
              <w:rPr>
                <w:sz w:val="16"/>
                <w:szCs w:val="16"/>
              </w:rPr>
            </w:pPr>
            <w:r>
              <w:rPr>
                <w:sz w:val="16"/>
                <w:szCs w:val="16"/>
              </w:rPr>
              <w:t>0.</w:t>
            </w:r>
            <w:r w:rsidRPr="00F344E2">
              <w:rPr>
                <w:sz w:val="16"/>
                <w:szCs w:val="16"/>
              </w:rPr>
              <w:t>62 – 1</w:t>
            </w:r>
            <w:r>
              <w:rPr>
                <w:sz w:val="16"/>
                <w:szCs w:val="16"/>
              </w:rPr>
              <w:t>.</w:t>
            </w:r>
            <w:r w:rsidRPr="00F344E2">
              <w:rPr>
                <w:sz w:val="16"/>
                <w:szCs w:val="16"/>
              </w:rPr>
              <w:t>235</w:t>
            </w:r>
          </w:p>
        </w:tc>
        <w:tc>
          <w:tcPr>
            <w:tcW w:w="2835" w:type="dxa"/>
          </w:tcPr>
          <w:p w14:paraId="2858094C" w14:textId="17EEA1B4" w:rsidR="00F344E2" w:rsidRPr="00F344E2" w:rsidRDefault="00F344E2" w:rsidP="00F344E2">
            <w:pPr>
              <w:rPr>
                <w:sz w:val="16"/>
                <w:szCs w:val="16"/>
                <w:lang w:val="en-GB"/>
              </w:rPr>
            </w:pPr>
            <w:r w:rsidRPr="00F344E2">
              <w:rPr>
                <w:sz w:val="16"/>
                <w:szCs w:val="16"/>
                <w:lang w:val="en-GB"/>
              </w:rPr>
              <w:t>Skin Sens. 1</w:t>
            </w:r>
            <w:r>
              <w:rPr>
                <w:sz w:val="16"/>
                <w:szCs w:val="16"/>
                <w:lang w:val="en-GB"/>
              </w:rPr>
              <w:t>B</w:t>
            </w:r>
            <w:r w:rsidRPr="00F344E2">
              <w:rPr>
                <w:sz w:val="16"/>
                <w:szCs w:val="16"/>
                <w:lang w:val="en-GB"/>
              </w:rPr>
              <w:t xml:space="preserve">, H317 </w:t>
            </w:r>
          </w:p>
          <w:p w14:paraId="72468AB3" w14:textId="77777777" w:rsidR="00F344E2" w:rsidRPr="00B737EF" w:rsidRDefault="00F344E2" w:rsidP="00566CF4">
            <w:pPr>
              <w:rPr>
                <w:sz w:val="16"/>
                <w:szCs w:val="16"/>
                <w:lang w:val="en-GB"/>
              </w:rPr>
            </w:pPr>
          </w:p>
        </w:tc>
      </w:tr>
      <w:tr w:rsidR="00F344E2" w:rsidRPr="007C6EB5" w14:paraId="0E693762" w14:textId="77777777" w:rsidTr="008B7534">
        <w:tc>
          <w:tcPr>
            <w:tcW w:w="2547" w:type="dxa"/>
          </w:tcPr>
          <w:p w14:paraId="79365958" w14:textId="77777777" w:rsidR="00F344E2" w:rsidRPr="00B737EF" w:rsidRDefault="00F344E2" w:rsidP="008B7534">
            <w:pPr>
              <w:rPr>
                <w:sz w:val="16"/>
                <w:szCs w:val="16"/>
              </w:rPr>
            </w:pPr>
            <w:proofErr w:type="spellStart"/>
            <w:r w:rsidRPr="007C6EB5">
              <w:rPr>
                <w:sz w:val="16"/>
                <w:szCs w:val="16"/>
              </w:rPr>
              <w:t>Linalool</w:t>
            </w:r>
            <w:proofErr w:type="spellEnd"/>
          </w:p>
        </w:tc>
        <w:tc>
          <w:tcPr>
            <w:tcW w:w="1417" w:type="dxa"/>
          </w:tcPr>
          <w:p w14:paraId="350E6AA6" w14:textId="77777777" w:rsidR="00F344E2" w:rsidRPr="007C6EB5" w:rsidRDefault="00F344E2" w:rsidP="008B7534">
            <w:pPr>
              <w:jc w:val="center"/>
              <w:rPr>
                <w:sz w:val="16"/>
                <w:szCs w:val="16"/>
                <w:lang w:val="fr-BE"/>
              </w:rPr>
            </w:pPr>
            <w:r w:rsidRPr="007C6EB5">
              <w:rPr>
                <w:sz w:val="16"/>
                <w:szCs w:val="16"/>
                <w:lang w:val="fr-BE"/>
              </w:rPr>
              <w:t>78-70-6</w:t>
            </w:r>
          </w:p>
        </w:tc>
        <w:tc>
          <w:tcPr>
            <w:tcW w:w="1472" w:type="dxa"/>
          </w:tcPr>
          <w:p w14:paraId="051E340E" w14:textId="77777777" w:rsidR="00F344E2" w:rsidRPr="00B737EF" w:rsidRDefault="00F344E2" w:rsidP="008B7534">
            <w:pPr>
              <w:jc w:val="center"/>
              <w:rPr>
                <w:sz w:val="16"/>
                <w:szCs w:val="16"/>
              </w:rPr>
            </w:pPr>
            <w:r w:rsidRPr="007C6EB5">
              <w:rPr>
                <w:sz w:val="16"/>
                <w:szCs w:val="16"/>
              </w:rPr>
              <w:t>201-134-4</w:t>
            </w:r>
          </w:p>
        </w:tc>
        <w:tc>
          <w:tcPr>
            <w:tcW w:w="1363" w:type="dxa"/>
          </w:tcPr>
          <w:p w14:paraId="72BFB714" w14:textId="5FC611F5" w:rsidR="00F344E2" w:rsidRPr="007C6EB5" w:rsidRDefault="00F344E2" w:rsidP="008B7534">
            <w:pPr>
              <w:jc w:val="center"/>
              <w:rPr>
                <w:sz w:val="16"/>
                <w:szCs w:val="16"/>
                <w:lang w:val="fr-BE"/>
              </w:rPr>
            </w:pPr>
            <w:r>
              <w:rPr>
                <w:sz w:val="16"/>
                <w:szCs w:val="16"/>
              </w:rPr>
              <w:t>0.14-0.27</w:t>
            </w:r>
          </w:p>
        </w:tc>
        <w:tc>
          <w:tcPr>
            <w:tcW w:w="2835" w:type="dxa"/>
          </w:tcPr>
          <w:p w14:paraId="3FDF6ABC" w14:textId="77777777" w:rsidR="00F344E2" w:rsidRDefault="00F344E2"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790E7A7F" w14:textId="77777777" w:rsidR="00F344E2" w:rsidRDefault="00F344E2"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3B7E4FED" w14:textId="77777777" w:rsidR="00F344E2" w:rsidRDefault="00F344E2" w:rsidP="008B7534">
            <w:pPr>
              <w:rPr>
                <w:sz w:val="16"/>
                <w:szCs w:val="16"/>
                <w:lang w:val="fr-BE"/>
              </w:rPr>
            </w:pPr>
            <w:r w:rsidRPr="007C6EB5">
              <w:rPr>
                <w:sz w:val="16"/>
                <w:szCs w:val="16"/>
                <w:lang w:val="fr-BE"/>
              </w:rPr>
              <w:t>Skin Sens. 1B, H317</w:t>
            </w:r>
          </w:p>
          <w:p w14:paraId="77CCFF40" w14:textId="77777777" w:rsidR="00F344E2" w:rsidRPr="007C6EB5" w:rsidRDefault="00F344E2" w:rsidP="008B7534">
            <w:pPr>
              <w:rPr>
                <w:sz w:val="16"/>
                <w:szCs w:val="16"/>
                <w:lang w:val="fr-BE"/>
              </w:rPr>
            </w:pPr>
          </w:p>
        </w:tc>
      </w:tr>
      <w:tr w:rsidR="00F344E2" w:rsidRPr="00172A7E" w14:paraId="66E3823B" w14:textId="77777777" w:rsidTr="00F07D40">
        <w:tc>
          <w:tcPr>
            <w:tcW w:w="2547" w:type="dxa"/>
          </w:tcPr>
          <w:p w14:paraId="087BEF0F" w14:textId="0620D4F4" w:rsidR="00F344E2" w:rsidRPr="00F344E2" w:rsidRDefault="00F344E2" w:rsidP="00556438">
            <w:pPr>
              <w:rPr>
                <w:sz w:val="16"/>
                <w:szCs w:val="16"/>
              </w:rPr>
            </w:pPr>
            <w:r w:rsidRPr="00F344E2">
              <w:rPr>
                <w:sz w:val="16"/>
                <w:szCs w:val="16"/>
              </w:rPr>
              <w:t>COUMARIN</w:t>
            </w:r>
          </w:p>
        </w:tc>
        <w:tc>
          <w:tcPr>
            <w:tcW w:w="1417" w:type="dxa"/>
          </w:tcPr>
          <w:p w14:paraId="7EF645DE" w14:textId="77777777" w:rsidR="00F344E2" w:rsidRPr="00F344E2" w:rsidRDefault="00F344E2" w:rsidP="00F344E2">
            <w:pPr>
              <w:jc w:val="center"/>
              <w:rPr>
                <w:sz w:val="16"/>
                <w:szCs w:val="16"/>
              </w:rPr>
            </w:pPr>
            <w:r w:rsidRPr="00F344E2">
              <w:rPr>
                <w:sz w:val="16"/>
                <w:szCs w:val="16"/>
              </w:rPr>
              <w:t>91-64-5</w:t>
            </w:r>
          </w:p>
          <w:p w14:paraId="158ED9A2" w14:textId="77777777" w:rsidR="00F344E2" w:rsidRPr="00F344E2" w:rsidRDefault="00F344E2" w:rsidP="00F344E2">
            <w:pPr>
              <w:jc w:val="center"/>
              <w:rPr>
                <w:sz w:val="16"/>
                <w:szCs w:val="16"/>
              </w:rPr>
            </w:pPr>
          </w:p>
        </w:tc>
        <w:tc>
          <w:tcPr>
            <w:tcW w:w="1472" w:type="dxa"/>
          </w:tcPr>
          <w:p w14:paraId="243FE4C2" w14:textId="0B0E27C9" w:rsidR="00F344E2" w:rsidRPr="00F344E2" w:rsidRDefault="00F344E2" w:rsidP="00F07D40">
            <w:pPr>
              <w:jc w:val="center"/>
              <w:rPr>
                <w:sz w:val="16"/>
                <w:szCs w:val="16"/>
              </w:rPr>
            </w:pPr>
            <w:r w:rsidRPr="00F344E2">
              <w:rPr>
                <w:sz w:val="16"/>
                <w:szCs w:val="16"/>
              </w:rPr>
              <w:t>202-086-7</w:t>
            </w:r>
          </w:p>
        </w:tc>
        <w:tc>
          <w:tcPr>
            <w:tcW w:w="1363" w:type="dxa"/>
          </w:tcPr>
          <w:p w14:paraId="4237B633" w14:textId="64FBBEB5" w:rsidR="00F344E2" w:rsidRDefault="00F344E2" w:rsidP="00F07D40">
            <w:pPr>
              <w:jc w:val="center"/>
              <w:rPr>
                <w:sz w:val="16"/>
                <w:szCs w:val="16"/>
              </w:rPr>
            </w:pPr>
            <w:r>
              <w:rPr>
                <w:sz w:val="16"/>
                <w:szCs w:val="16"/>
              </w:rPr>
              <w:t>0.08-0.15</w:t>
            </w:r>
          </w:p>
        </w:tc>
        <w:tc>
          <w:tcPr>
            <w:tcW w:w="2835" w:type="dxa"/>
          </w:tcPr>
          <w:p w14:paraId="5EBB646A" w14:textId="77777777" w:rsidR="00F344E2" w:rsidRPr="00F344E2" w:rsidRDefault="00F344E2" w:rsidP="00F344E2">
            <w:pPr>
              <w:rPr>
                <w:sz w:val="16"/>
                <w:szCs w:val="16"/>
                <w:lang w:val="fr-BE"/>
              </w:rPr>
            </w:pPr>
            <w:r w:rsidRPr="00F344E2">
              <w:rPr>
                <w:sz w:val="16"/>
                <w:szCs w:val="16"/>
                <w:lang w:val="fr-BE"/>
              </w:rPr>
              <w:t xml:space="preserve">Acute </w:t>
            </w:r>
            <w:proofErr w:type="spellStart"/>
            <w:r w:rsidRPr="00F344E2">
              <w:rPr>
                <w:sz w:val="16"/>
                <w:szCs w:val="16"/>
                <w:lang w:val="fr-BE"/>
              </w:rPr>
              <w:t>Tox</w:t>
            </w:r>
            <w:proofErr w:type="spellEnd"/>
            <w:r w:rsidRPr="00F344E2">
              <w:rPr>
                <w:sz w:val="16"/>
                <w:szCs w:val="16"/>
                <w:lang w:val="fr-BE"/>
              </w:rPr>
              <w:t xml:space="preserve">. 3 (par voie orale), H301 Acute </w:t>
            </w:r>
            <w:proofErr w:type="spellStart"/>
            <w:r w:rsidRPr="00F344E2">
              <w:rPr>
                <w:sz w:val="16"/>
                <w:szCs w:val="16"/>
                <w:lang w:val="fr-BE"/>
              </w:rPr>
              <w:t>Tox</w:t>
            </w:r>
            <w:proofErr w:type="spellEnd"/>
            <w:r w:rsidRPr="00F344E2">
              <w:rPr>
                <w:sz w:val="16"/>
                <w:szCs w:val="16"/>
                <w:lang w:val="fr-BE"/>
              </w:rPr>
              <w:t xml:space="preserve">. 3 (par voie cutanée), H311 Acute </w:t>
            </w:r>
            <w:proofErr w:type="spellStart"/>
            <w:r w:rsidRPr="00F344E2">
              <w:rPr>
                <w:sz w:val="16"/>
                <w:szCs w:val="16"/>
                <w:lang w:val="fr-BE"/>
              </w:rPr>
              <w:t>Tox</w:t>
            </w:r>
            <w:proofErr w:type="spellEnd"/>
            <w:r w:rsidRPr="00F344E2">
              <w:rPr>
                <w:sz w:val="16"/>
                <w:szCs w:val="16"/>
                <w:lang w:val="fr-BE"/>
              </w:rPr>
              <w:t>. 3 (par inhalation), H331 Skin Sens. 1, H317</w:t>
            </w:r>
          </w:p>
          <w:p w14:paraId="06574F93" w14:textId="77777777" w:rsidR="00F344E2" w:rsidRDefault="00F344E2" w:rsidP="00F344E2">
            <w:pPr>
              <w:rPr>
                <w:sz w:val="16"/>
                <w:szCs w:val="16"/>
                <w:lang w:val="en-GB"/>
              </w:rPr>
            </w:pPr>
            <w:r w:rsidRPr="00F344E2">
              <w:rPr>
                <w:sz w:val="16"/>
                <w:szCs w:val="16"/>
                <w:lang w:val="en-GB"/>
              </w:rPr>
              <w:t>Aquatic Chronic 2, H411</w:t>
            </w:r>
          </w:p>
          <w:p w14:paraId="6E55A68E" w14:textId="56081B6F" w:rsidR="00F344E2" w:rsidRPr="00F344E2" w:rsidRDefault="00F344E2" w:rsidP="00F344E2">
            <w:pPr>
              <w:rPr>
                <w:sz w:val="16"/>
                <w:szCs w:val="16"/>
                <w:lang w:val="en-GB"/>
              </w:rPr>
            </w:pPr>
          </w:p>
        </w:tc>
      </w:tr>
      <w:tr w:rsidR="00F344E2" w:rsidRPr="00172A7E" w14:paraId="54E6F554" w14:textId="77777777" w:rsidTr="00F07D40">
        <w:tc>
          <w:tcPr>
            <w:tcW w:w="2547" w:type="dxa"/>
          </w:tcPr>
          <w:p w14:paraId="268B445C" w14:textId="3B5E67B1" w:rsidR="00F344E2" w:rsidRPr="00F344E2" w:rsidRDefault="00F344E2" w:rsidP="00556438">
            <w:pPr>
              <w:rPr>
                <w:sz w:val="16"/>
                <w:szCs w:val="16"/>
              </w:rPr>
            </w:pPr>
            <w:r w:rsidRPr="00F344E2">
              <w:rPr>
                <w:sz w:val="16"/>
                <w:szCs w:val="16"/>
              </w:rPr>
              <w:t>Salicylate de benzyle</w:t>
            </w:r>
          </w:p>
        </w:tc>
        <w:tc>
          <w:tcPr>
            <w:tcW w:w="1417" w:type="dxa"/>
          </w:tcPr>
          <w:p w14:paraId="4508F6F2" w14:textId="77777777" w:rsidR="00F344E2" w:rsidRPr="00F344E2" w:rsidRDefault="00F344E2" w:rsidP="00F344E2">
            <w:pPr>
              <w:jc w:val="center"/>
              <w:rPr>
                <w:sz w:val="16"/>
                <w:szCs w:val="16"/>
              </w:rPr>
            </w:pPr>
            <w:r w:rsidRPr="00F344E2">
              <w:rPr>
                <w:sz w:val="16"/>
                <w:szCs w:val="16"/>
              </w:rPr>
              <w:t>118-58-1</w:t>
            </w:r>
          </w:p>
          <w:p w14:paraId="47CA32B2" w14:textId="62C17C9E" w:rsidR="00F344E2" w:rsidRPr="00F344E2" w:rsidRDefault="00F344E2" w:rsidP="00F344E2">
            <w:pPr>
              <w:jc w:val="center"/>
              <w:rPr>
                <w:sz w:val="16"/>
                <w:szCs w:val="16"/>
              </w:rPr>
            </w:pPr>
          </w:p>
        </w:tc>
        <w:tc>
          <w:tcPr>
            <w:tcW w:w="1472" w:type="dxa"/>
          </w:tcPr>
          <w:p w14:paraId="3307B620" w14:textId="50738577" w:rsidR="00F344E2" w:rsidRPr="00F344E2" w:rsidRDefault="00F344E2" w:rsidP="00F07D40">
            <w:pPr>
              <w:jc w:val="center"/>
              <w:rPr>
                <w:sz w:val="16"/>
                <w:szCs w:val="16"/>
              </w:rPr>
            </w:pPr>
            <w:r w:rsidRPr="00F344E2">
              <w:rPr>
                <w:sz w:val="16"/>
                <w:szCs w:val="16"/>
              </w:rPr>
              <w:t>204-262-9</w:t>
            </w:r>
          </w:p>
        </w:tc>
        <w:tc>
          <w:tcPr>
            <w:tcW w:w="1363" w:type="dxa"/>
          </w:tcPr>
          <w:p w14:paraId="49E2ACD6" w14:textId="5F140CE1" w:rsidR="00F344E2" w:rsidRDefault="00F344E2" w:rsidP="00F07D40">
            <w:pPr>
              <w:jc w:val="center"/>
              <w:rPr>
                <w:sz w:val="16"/>
                <w:szCs w:val="16"/>
              </w:rPr>
            </w:pPr>
            <w:r w:rsidRPr="00F344E2">
              <w:rPr>
                <w:sz w:val="16"/>
                <w:szCs w:val="16"/>
              </w:rPr>
              <w:t>0.</w:t>
            </w:r>
            <w:r>
              <w:rPr>
                <w:sz w:val="16"/>
                <w:szCs w:val="16"/>
              </w:rPr>
              <w:t>0</w:t>
            </w:r>
            <w:r w:rsidRPr="00F344E2">
              <w:rPr>
                <w:sz w:val="16"/>
                <w:szCs w:val="16"/>
              </w:rPr>
              <w:t xml:space="preserve">6 – </w:t>
            </w:r>
            <w:r>
              <w:rPr>
                <w:sz w:val="16"/>
                <w:szCs w:val="16"/>
              </w:rPr>
              <w:t>0.</w:t>
            </w:r>
            <w:r w:rsidRPr="00F344E2">
              <w:rPr>
                <w:sz w:val="16"/>
                <w:szCs w:val="16"/>
              </w:rPr>
              <w:t>12502</w:t>
            </w:r>
          </w:p>
        </w:tc>
        <w:tc>
          <w:tcPr>
            <w:tcW w:w="2835" w:type="dxa"/>
          </w:tcPr>
          <w:p w14:paraId="6CF466F1" w14:textId="77777777" w:rsidR="00F344E2" w:rsidRDefault="00F344E2" w:rsidP="00F344E2">
            <w:pPr>
              <w:rPr>
                <w:sz w:val="16"/>
                <w:szCs w:val="16"/>
                <w:lang w:val="fr-BE"/>
              </w:rPr>
            </w:pPr>
            <w:r w:rsidRPr="00F344E2">
              <w:rPr>
                <w:sz w:val="16"/>
                <w:szCs w:val="16"/>
                <w:lang w:val="fr-BE"/>
              </w:rPr>
              <w:t xml:space="preserve">Eye </w:t>
            </w:r>
            <w:proofErr w:type="spellStart"/>
            <w:r w:rsidRPr="00F344E2">
              <w:rPr>
                <w:sz w:val="16"/>
                <w:szCs w:val="16"/>
                <w:lang w:val="fr-BE"/>
              </w:rPr>
              <w:t>Irrit</w:t>
            </w:r>
            <w:proofErr w:type="spellEnd"/>
            <w:r w:rsidRPr="00F344E2">
              <w:rPr>
                <w:sz w:val="16"/>
                <w:szCs w:val="16"/>
                <w:lang w:val="fr-BE"/>
              </w:rPr>
              <w:t xml:space="preserve">. 2, H319 </w:t>
            </w:r>
          </w:p>
          <w:p w14:paraId="2B1E1C77" w14:textId="7F0B3B71" w:rsidR="00F344E2" w:rsidRPr="00F344E2" w:rsidRDefault="00F344E2" w:rsidP="00F344E2">
            <w:pPr>
              <w:rPr>
                <w:sz w:val="16"/>
                <w:szCs w:val="16"/>
                <w:lang w:val="fr-BE"/>
              </w:rPr>
            </w:pPr>
            <w:r w:rsidRPr="00F344E2">
              <w:rPr>
                <w:sz w:val="16"/>
                <w:szCs w:val="16"/>
                <w:lang w:val="fr-BE"/>
              </w:rPr>
              <w:t>Skin Sens. 1B, H317</w:t>
            </w:r>
          </w:p>
          <w:p w14:paraId="5AB2662C" w14:textId="77777777" w:rsidR="00F344E2" w:rsidRDefault="00F344E2" w:rsidP="00F344E2">
            <w:pPr>
              <w:rPr>
                <w:sz w:val="16"/>
                <w:szCs w:val="16"/>
                <w:lang w:val="fr-BE"/>
              </w:rPr>
            </w:pPr>
            <w:proofErr w:type="spellStart"/>
            <w:r w:rsidRPr="00F344E2">
              <w:rPr>
                <w:sz w:val="16"/>
                <w:szCs w:val="16"/>
                <w:lang w:val="fr-BE"/>
              </w:rPr>
              <w:t>Aquatic</w:t>
            </w:r>
            <w:proofErr w:type="spellEnd"/>
            <w:r w:rsidRPr="00F344E2">
              <w:rPr>
                <w:sz w:val="16"/>
                <w:szCs w:val="16"/>
                <w:lang w:val="fr-BE"/>
              </w:rPr>
              <w:t xml:space="preserve"> </w:t>
            </w:r>
            <w:proofErr w:type="spellStart"/>
            <w:r w:rsidRPr="00F344E2">
              <w:rPr>
                <w:sz w:val="16"/>
                <w:szCs w:val="16"/>
                <w:lang w:val="fr-BE"/>
              </w:rPr>
              <w:t>Chronic</w:t>
            </w:r>
            <w:proofErr w:type="spellEnd"/>
            <w:r w:rsidRPr="00F344E2">
              <w:rPr>
                <w:sz w:val="16"/>
                <w:szCs w:val="16"/>
                <w:lang w:val="fr-BE"/>
              </w:rPr>
              <w:t xml:space="preserve"> 3, H412</w:t>
            </w:r>
          </w:p>
          <w:p w14:paraId="180D64F6" w14:textId="3D36C03F" w:rsidR="00F344E2" w:rsidRPr="00F344E2" w:rsidRDefault="00F344E2" w:rsidP="00F344E2">
            <w:pPr>
              <w:rPr>
                <w:sz w:val="16"/>
                <w:szCs w:val="16"/>
                <w:lang w:val="fr-BE"/>
              </w:rPr>
            </w:pPr>
          </w:p>
        </w:tc>
      </w:tr>
      <w:tr w:rsidR="00F344E2" w:rsidRPr="00172A7E" w14:paraId="1C4A5117" w14:textId="77777777" w:rsidTr="00F07D40">
        <w:tc>
          <w:tcPr>
            <w:tcW w:w="2547" w:type="dxa"/>
          </w:tcPr>
          <w:p w14:paraId="5F7CB3D5" w14:textId="5839A3F4" w:rsidR="00F344E2" w:rsidRPr="00F344E2" w:rsidRDefault="00F344E2" w:rsidP="00556438">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3E37F95F" w14:textId="77777777" w:rsidR="00F344E2" w:rsidRPr="00F344E2" w:rsidRDefault="00F344E2" w:rsidP="00F344E2">
            <w:pPr>
              <w:jc w:val="center"/>
              <w:rPr>
                <w:sz w:val="16"/>
                <w:szCs w:val="16"/>
              </w:rPr>
            </w:pPr>
            <w:r w:rsidRPr="00F344E2">
              <w:rPr>
                <w:sz w:val="16"/>
                <w:szCs w:val="16"/>
              </w:rPr>
              <w:t>8008-57-9</w:t>
            </w:r>
          </w:p>
          <w:p w14:paraId="4E0BEC70" w14:textId="186EB1EC" w:rsidR="00F344E2" w:rsidRPr="00F344E2" w:rsidRDefault="00F344E2" w:rsidP="00F344E2">
            <w:pPr>
              <w:jc w:val="center"/>
              <w:rPr>
                <w:sz w:val="16"/>
                <w:szCs w:val="16"/>
              </w:rPr>
            </w:pPr>
          </w:p>
        </w:tc>
        <w:tc>
          <w:tcPr>
            <w:tcW w:w="1472" w:type="dxa"/>
          </w:tcPr>
          <w:p w14:paraId="3A7A5A68" w14:textId="7A1D1B4D" w:rsidR="00F344E2" w:rsidRPr="00F344E2" w:rsidRDefault="00F344E2" w:rsidP="00F07D40">
            <w:pPr>
              <w:jc w:val="center"/>
              <w:rPr>
                <w:sz w:val="16"/>
                <w:szCs w:val="16"/>
              </w:rPr>
            </w:pPr>
            <w:r w:rsidRPr="00F344E2">
              <w:rPr>
                <w:sz w:val="16"/>
                <w:szCs w:val="16"/>
              </w:rPr>
              <w:t>232-433-8</w:t>
            </w:r>
          </w:p>
        </w:tc>
        <w:tc>
          <w:tcPr>
            <w:tcW w:w="1363" w:type="dxa"/>
          </w:tcPr>
          <w:p w14:paraId="02EB19D5" w14:textId="2E38817F" w:rsidR="00F344E2" w:rsidRPr="00F344E2" w:rsidRDefault="00F344E2" w:rsidP="00F07D40">
            <w:pPr>
              <w:jc w:val="center"/>
              <w:rPr>
                <w:sz w:val="16"/>
                <w:szCs w:val="16"/>
              </w:rPr>
            </w:pPr>
            <w:r>
              <w:rPr>
                <w:sz w:val="16"/>
                <w:szCs w:val="16"/>
              </w:rPr>
              <w:t>0.06-0.11</w:t>
            </w:r>
          </w:p>
        </w:tc>
        <w:tc>
          <w:tcPr>
            <w:tcW w:w="2835" w:type="dxa"/>
          </w:tcPr>
          <w:p w14:paraId="63769ED4" w14:textId="77777777" w:rsidR="00F344E2" w:rsidRDefault="00F344E2" w:rsidP="00F344E2">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26FDF2F7" w14:textId="77777777" w:rsidR="00F344E2" w:rsidRDefault="00F344E2" w:rsidP="00F344E2">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06E7C293" w14:textId="77777777" w:rsidR="00F344E2" w:rsidRDefault="00F344E2" w:rsidP="00F344E2">
            <w:pPr>
              <w:rPr>
                <w:sz w:val="16"/>
                <w:szCs w:val="16"/>
                <w:lang w:val="fr-BE"/>
              </w:rPr>
            </w:pPr>
            <w:r w:rsidRPr="00F344E2">
              <w:rPr>
                <w:sz w:val="16"/>
                <w:szCs w:val="16"/>
                <w:lang w:val="fr-BE"/>
              </w:rPr>
              <w:t xml:space="preserve">Skin Sens. 1, H317 </w:t>
            </w:r>
          </w:p>
          <w:p w14:paraId="0F77D164" w14:textId="775EB236" w:rsidR="00F344E2" w:rsidRPr="00F344E2" w:rsidRDefault="00F344E2" w:rsidP="00F344E2">
            <w:pPr>
              <w:rPr>
                <w:sz w:val="16"/>
                <w:szCs w:val="16"/>
                <w:lang w:val="fr-BE"/>
              </w:rPr>
            </w:pPr>
            <w:r w:rsidRPr="00F344E2">
              <w:rPr>
                <w:sz w:val="16"/>
                <w:szCs w:val="16"/>
                <w:lang w:val="fr-BE"/>
              </w:rPr>
              <w:t>Asp. T</w:t>
            </w:r>
            <w:proofErr w:type="spellStart"/>
            <w:r w:rsidRPr="00F344E2">
              <w:rPr>
                <w:sz w:val="16"/>
                <w:szCs w:val="16"/>
                <w:lang w:val="fr-BE"/>
              </w:rPr>
              <w:t>ox</w:t>
            </w:r>
            <w:proofErr w:type="spellEnd"/>
            <w:r w:rsidRPr="00F344E2">
              <w:rPr>
                <w:sz w:val="16"/>
                <w:szCs w:val="16"/>
                <w:lang w:val="fr-BE"/>
              </w:rPr>
              <w:t>. 1, H304</w:t>
            </w:r>
          </w:p>
          <w:p w14:paraId="6054C788" w14:textId="77777777" w:rsidR="00F344E2" w:rsidRDefault="00F344E2" w:rsidP="00F344E2">
            <w:pPr>
              <w:rPr>
                <w:sz w:val="16"/>
                <w:szCs w:val="16"/>
                <w:lang w:val="en-GB"/>
              </w:rPr>
            </w:pPr>
            <w:r w:rsidRPr="00F344E2">
              <w:rPr>
                <w:sz w:val="16"/>
                <w:szCs w:val="16"/>
                <w:lang w:val="en-GB"/>
              </w:rPr>
              <w:t xml:space="preserve">Aquatic Acute 1, H400 </w:t>
            </w:r>
          </w:p>
          <w:p w14:paraId="1B59C30A" w14:textId="77777777" w:rsidR="00F344E2" w:rsidRDefault="00F344E2" w:rsidP="00F344E2">
            <w:pPr>
              <w:rPr>
                <w:sz w:val="16"/>
                <w:szCs w:val="16"/>
                <w:lang w:val="en-GB"/>
              </w:rPr>
            </w:pPr>
            <w:r w:rsidRPr="00F344E2">
              <w:rPr>
                <w:sz w:val="16"/>
                <w:szCs w:val="16"/>
                <w:lang w:val="en-GB"/>
              </w:rPr>
              <w:t>Aquatic Chronic 2, H411</w:t>
            </w:r>
          </w:p>
          <w:p w14:paraId="104AAFE3" w14:textId="042025BF" w:rsidR="00F344E2" w:rsidRPr="00F344E2" w:rsidRDefault="00F344E2" w:rsidP="00F344E2">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6140D761" w14:textId="163F74AD" w:rsidR="00A53721" w:rsidRDefault="00A53721" w:rsidP="00B520DF">
            <w:pPr>
              <w:rPr>
                <w:sz w:val="16"/>
                <w:szCs w:val="16"/>
              </w:rPr>
            </w:pPr>
            <w:r w:rsidRPr="00A53721">
              <w:rPr>
                <w:sz w:val="16"/>
                <w:szCs w:val="16"/>
              </w:rPr>
              <w:lastRenderedPageBreak/>
              <w:t xml:space="preserve">: </w:t>
            </w:r>
            <w:r w:rsidR="00D93D8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6BEDD18" w:rsidR="00AE2DF0" w:rsidRPr="00EE02F2" w:rsidRDefault="008B1C61" w:rsidP="00EE02F2">
      <w:pPr>
        <w:ind w:left="-567"/>
        <w:rPr>
          <w:sz w:val="16"/>
          <w:szCs w:val="16"/>
        </w:rPr>
      </w:pPr>
      <w:r>
        <w:rPr>
          <w:sz w:val="16"/>
          <w:szCs w:val="16"/>
        </w:rPr>
        <w:t xml:space="preserve">WGK : </w:t>
      </w:r>
      <w:r w:rsidR="00D93D8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0F4F57C9" w:rsidR="00D93D8C" w:rsidRDefault="00D93D8C" w:rsidP="00B520DF">
            <w:pPr>
              <w:rPr>
                <w:sz w:val="16"/>
                <w:szCs w:val="16"/>
              </w:rPr>
            </w:pPr>
            <w:r>
              <w:rPr>
                <w:sz w:val="16"/>
                <w:szCs w:val="16"/>
              </w:rPr>
              <w:t>H301</w:t>
            </w:r>
          </w:p>
        </w:tc>
        <w:tc>
          <w:tcPr>
            <w:tcW w:w="1701" w:type="dxa"/>
          </w:tcPr>
          <w:p w14:paraId="402AD000" w14:textId="287B9EEB"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A09C896" w14:textId="77777777" w:rsidR="00D93D8C" w:rsidRDefault="00D93D8C" w:rsidP="00B520DF">
            <w:pPr>
              <w:rPr>
                <w:sz w:val="16"/>
                <w:szCs w:val="16"/>
              </w:rPr>
            </w:pPr>
            <w:r>
              <w:rPr>
                <w:sz w:val="16"/>
                <w:szCs w:val="16"/>
              </w:rPr>
              <w:t>Toxique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D93D8C" w14:paraId="61E17D51" w14:textId="77777777" w:rsidTr="006D500A">
        <w:tc>
          <w:tcPr>
            <w:tcW w:w="988" w:type="dxa"/>
          </w:tcPr>
          <w:p w14:paraId="77C12245" w14:textId="516835BB" w:rsidR="00D93D8C" w:rsidRDefault="00D93D8C" w:rsidP="00B520DF">
            <w:pPr>
              <w:rPr>
                <w:sz w:val="16"/>
                <w:szCs w:val="16"/>
              </w:rPr>
            </w:pPr>
            <w:r>
              <w:rPr>
                <w:sz w:val="16"/>
                <w:szCs w:val="16"/>
              </w:rPr>
              <w:t>H311</w:t>
            </w:r>
          </w:p>
        </w:tc>
        <w:tc>
          <w:tcPr>
            <w:tcW w:w="1701" w:type="dxa"/>
          </w:tcPr>
          <w:p w14:paraId="474CB7F0" w14:textId="5DD5DC97"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24A13F35" w14:textId="77777777" w:rsidR="00D93D8C" w:rsidRDefault="00D93D8C" w:rsidP="00B520DF">
            <w:pPr>
              <w:rPr>
                <w:sz w:val="16"/>
                <w:szCs w:val="16"/>
              </w:rPr>
            </w:pPr>
            <w:r>
              <w:rPr>
                <w:sz w:val="16"/>
                <w:szCs w:val="16"/>
              </w:rPr>
              <w:t>Toxique par contact cutané.</w:t>
            </w:r>
          </w:p>
          <w:p w14:paraId="65394A3A" w14:textId="52BABB9A" w:rsidR="00D93D8C" w:rsidRPr="00683F3C" w:rsidRDefault="00D93D8C"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D93D8C" w14:paraId="6EA79464" w14:textId="77777777" w:rsidTr="006D500A">
        <w:tc>
          <w:tcPr>
            <w:tcW w:w="988" w:type="dxa"/>
          </w:tcPr>
          <w:p w14:paraId="761C8DC1" w14:textId="1B53F434" w:rsidR="00D93D8C" w:rsidRDefault="00D93D8C" w:rsidP="00B520DF">
            <w:pPr>
              <w:rPr>
                <w:sz w:val="16"/>
                <w:szCs w:val="16"/>
              </w:rPr>
            </w:pPr>
            <w:r>
              <w:rPr>
                <w:sz w:val="16"/>
                <w:szCs w:val="16"/>
              </w:rPr>
              <w:t>H331</w:t>
            </w:r>
          </w:p>
        </w:tc>
        <w:tc>
          <w:tcPr>
            <w:tcW w:w="1701" w:type="dxa"/>
          </w:tcPr>
          <w:p w14:paraId="40770B3E" w14:textId="6CB4410A"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8F6C8FD" w14:textId="77777777" w:rsidR="00D93D8C" w:rsidRDefault="00D93D8C" w:rsidP="00B520DF">
            <w:pPr>
              <w:rPr>
                <w:sz w:val="16"/>
                <w:szCs w:val="16"/>
              </w:rPr>
            </w:pPr>
            <w:r>
              <w:rPr>
                <w:sz w:val="16"/>
                <w:szCs w:val="16"/>
              </w:rPr>
              <w:t>Toxique par inhalation.</w:t>
            </w:r>
          </w:p>
          <w:p w14:paraId="31F7132E" w14:textId="7C7F1FB0" w:rsidR="00D93D8C" w:rsidRPr="00250DBC" w:rsidRDefault="00D93D8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lastRenderedPageBreak/>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F2CD" w14:textId="77777777" w:rsidR="004431FE" w:rsidRDefault="004431FE" w:rsidP="001F4281">
      <w:r>
        <w:separator/>
      </w:r>
    </w:p>
  </w:endnote>
  <w:endnote w:type="continuationSeparator" w:id="0">
    <w:p w14:paraId="38826EDA" w14:textId="77777777" w:rsidR="004431FE" w:rsidRDefault="004431F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3969" w14:textId="77777777" w:rsidR="004431FE" w:rsidRDefault="004431FE" w:rsidP="001F4281">
      <w:r>
        <w:separator/>
      </w:r>
    </w:p>
  </w:footnote>
  <w:footnote w:type="continuationSeparator" w:id="0">
    <w:p w14:paraId="451B9E7A" w14:textId="77777777" w:rsidR="004431FE" w:rsidRDefault="004431F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42624E87" w:rsidR="001F4281" w:rsidRPr="001F4281" w:rsidRDefault="00172A7E" w:rsidP="00461CD7">
    <w:pPr>
      <w:pStyle w:val="En-tte"/>
      <w:jc w:val="center"/>
      <w:rPr>
        <w:b/>
        <w:bCs/>
        <w:sz w:val="32"/>
        <w:szCs w:val="32"/>
      </w:rPr>
    </w:pPr>
    <w:r>
      <w:rPr>
        <w:b/>
        <w:bCs/>
        <w:sz w:val="32"/>
        <w:szCs w:val="32"/>
      </w:rPr>
      <w:t>ANANAS COCO</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2779BA7" w:rsidR="004F559A" w:rsidRPr="004F559A" w:rsidRDefault="00B2231E" w:rsidP="00B2231E">
    <w:pPr>
      <w:jc w:val="center"/>
      <w:rPr>
        <w:sz w:val="14"/>
        <w:szCs w:val="14"/>
      </w:rPr>
    </w:pPr>
    <w:r w:rsidRPr="00B2231E">
      <w:rPr>
        <w:sz w:val="14"/>
        <w:szCs w:val="14"/>
        <w:lang w:val="fr-BE"/>
      </w:rPr>
      <w:t xml:space="preserve"> Date d’émission: </w:t>
    </w:r>
    <w:r w:rsidR="00172A7E" w:rsidRPr="00172A7E">
      <w:rPr>
        <w:sz w:val="14"/>
        <w:szCs w:val="14"/>
      </w:rPr>
      <w:t>4/1/2024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2A7E"/>
    <w:rsid w:val="001D20FC"/>
    <w:rsid w:val="001F377B"/>
    <w:rsid w:val="001F4281"/>
    <w:rsid w:val="00237882"/>
    <w:rsid w:val="00250DBC"/>
    <w:rsid w:val="002671B9"/>
    <w:rsid w:val="002735C4"/>
    <w:rsid w:val="00291C6A"/>
    <w:rsid w:val="002B2844"/>
    <w:rsid w:val="002B62EB"/>
    <w:rsid w:val="002D02EE"/>
    <w:rsid w:val="00311BFC"/>
    <w:rsid w:val="00387DED"/>
    <w:rsid w:val="003C7E35"/>
    <w:rsid w:val="00420E79"/>
    <w:rsid w:val="004431FE"/>
    <w:rsid w:val="00443223"/>
    <w:rsid w:val="00461CD7"/>
    <w:rsid w:val="004E06AB"/>
    <w:rsid w:val="004F559A"/>
    <w:rsid w:val="004F705D"/>
    <w:rsid w:val="00505EEE"/>
    <w:rsid w:val="00513CAC"/>
    <w:rsid w:val="0055378A"/>
    <w:rsid w:val="00556438"/>
    <w:rsid w:val="00556D5A"/>
    <w:rsid w:val="00566CF4"/>
    <w:rsid w:val="005779AB"/>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11632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2024-05-14T12:53:00Z</dcterms:created>
  <dcterms:modified xsi:type="dcterms:W3CDTF">2024-05-14T13:08:00Z</dcterms:modified>
</cp:coreProperties>
</file>